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BD" w:rsidRPr="008665A1" w:rsidRDefault="006C006A" w:rsidP="005D60BD">
      <w:bookmarkStart w:id="0" w:name="_Toc270682270"/>
      <w:bookmarkStart w:id="1" w:name="_Toc286669455"/>
      <w:bookmarkStart w:id="2" w:name="_Toc286672147"/>
      <w:r>
        <w:rPr>
          <w:noProof/>
        </w:rPr>
        <w:pict>
          <v:shapetype id="_x0000_t202" coordsize="21600,21600" o:spt="202" path="m,l,21600r21600,l21600,xe">
            <v:stroke joinstyle="miter"/>
            <v:path gradientshapeok="t" o:connecttype="rect"/>
          </v:shapetype>
          <v:shape id="_x0000_s1045" type="#_x0000_t202" style="position:absolute;left:0;text-align:left;margin-left:325.5pt;margin-top:7.05pt;width:148.5pt;height:56pt;z-index:251668480">
            <v:textbox style="mso-next-textbox:#_x0000_s1045" inset="1mm,1mm,1mm,1mm">
              <w:txbxContent>
                <w:p w:rsidR="005D60BD" w:rsidRDefault="005D60BD" w:rsidP="005D60BD">
                  <w:pPr>
                    <w:spacing w:line="220" w:lineRule="exact"/>
                    <w:rPr>
                      <w:sz w:val="18"/>
                    </w:rPr>
                  </w:pPr>
                  <w:r>
                    <w:rPr>
                      <w:rFonts w:hint="eastAsia"/>
                      <w:sz w:val="18"/>
                    </w:rPr>
                    <w:t>制表机关：科学技术部</w:t>
                  </w:r>
                </w:p>
                <w:p w:rsidR="005D60BD" w:rsidRDefault="005D60BD" w:rsidP="005D60BD">
                  <w:pPr>
                    <w:spacing w:line="220" w:lineRule="exact"/>
                    <w:rPr>
                      <w:sz w:val="18"/>
                    </w:rPr>
                  </w:pPr>
                  <w:r>
                    <w:rPr>
                      <w:rFonts w:hint="eastAsia"/>
                      <w:sz w:val="18"/>
                    </w:rPr>
                    <w:t>批准机关：国家统计局</w:t>
                  </w:r>
                </w:p>
                <w:p w:rsidR="005D60BD" w:rsidRDefault="005D60BD" w:rsidP="005D60BD">
                  <w:pPr>
                    <w:spacing w:line="240" w:lineRule="exact"/>
                    <w:ind w:right="360"/>
                    <w:rPr>
                      <w:rFonts w:ascii="宋体"/>
                      <w:sz w:val="18"/>
                    </w:rPr>
                  </w:pPr>
                  <w:r>
                    <w:rPr>
                      <w:rFonts w:ascii="宋体" w:hAnsi="宋体" w:hint="eastAsia"/>
                      <w:sz w:val="18"/>
                    </w:rPr>
                    <w:t>批准文号：国统制</w:t>
                  </w:r>
                  <w:r>
                    <w:rPr>
                      <w:rFonts w:ascii="宋体" w:hAnsi="宋体"/>
                      <w:sz w:val="18"/>
                    </w:rPr>
                    <w:t>[2018]196</w:t>
                  </w:r>
                  <w:r>
                    <w:rPr>
                      <w:rFonts w:ascii="宋体" w:hAnsi="宋体" w:hint="eastAsia"/>
                      <w:sz w:val="18"/>
                    </w:rPr>
                    <w:t>号</w:t>
                  </w:r>
                </w:p>
                <w:p w:rsidR="005D60BD" w:rsidRDefault="005D60BD" w:rsidP="005D60BD">
                  <w:pPr>
                    <w:spacing w:line="240" w:lineRule="exact"/>
                  </w:pPr>
                  <w:r>
                    <w:rPr>
                      <w:rFonts w:ascii="宋体" w:hAnsi="宋体" w:hint="eastAsia"/>
                      <w:sz w:val="18"/>
                    </w:rPr>
                    <w:t>有效期至：</w:t>
                  </w:r>
                  <w:r>
                    <w:rPr>
                      <w:rFonts w:ascii="宋体" w:hAnsi="宋体"/>
                      <w:sz w:val="18"/>
                    </w:rPr>
                    <w:t>2021</w:t>
                  </w:r>
                  <w:r>
                    <w:rPr>
                      <w:rFonts w:ascii="宋体" w:hAnsi="宋体" w:hint="eastAsia"/>
                      <w:sz w:val="18"/>
                    </w:rPr>
                    <w:t>年</w:t>
                  </w:r>
                  <w:r>
                    <w:rPr>
                      <w:rFonts w:ascii="宋体" w:hAnsi="宋体"/>
                      <w:sz w:val="18"/>
                    </w:rPr>
                    <w:t xml:space="preserve"> 12</w:t>
                  </w:r>
                  <w:r>
                    <w:rPr>
                      <w:rFonts w:ascii="宋体" w:hAnsi="宋体" w:hint="eastAsia"/>
                      <w:sz w:val="18"/>
                    </w:rPr>
                    <w:t>月</w:t>
                  </w:r>
                </w:p>
                <w:p w:rsidR="005D60BD" w:rsidRDefault="005D60BD" w:rsidP="005D60BD"/>
              </w:txbxContent>
            </v:textbox>
          </v:shape>
        </w:pict>
      </w:r>
    </w:p>
    <w:p w:rsidR="005D60BD" w:rsidRPr="008665A1" w:rsidRDefault="005D60BD" w:rsidP="00124850">
      <w:pPr>
        <w:spacing w:beforeLines="130" w:line="560" w:lineRule="exact"/>
        <w:jc w:val="center"/>
        <w:rPr>
          <w:rFonts w:ascii="宋体"/>
          <w:sz w:val="52"/>
        </w:rPr>
      </w:pPr>
    </w:p>
    <w:p w:rsidR="005D60BD" w:rsidRPr="008665A1" w:rsidRDefault="005D60BD" w:rsidP="005D60BD">
      <w:pPr>
        <w:jc w:val="center"/>
        <w:rPr>
          <w:rFonts w:ascii="Times New Roman" w:hAnsi="Times New Roman"/>
          <w:sz w:val="52"/>
          <w:szCs w:val="52"/>
        </w:rPr>
      </w:pPr>
    </w:p>
    <w:p w:rsidR="005D60BD" w:rsidRPr="008665A1" w:rsidRDefault="005D60BD" w:rsidP="005D60BD">
      <w:pPr>
        <w:jc w:val="center"/>
        <w:rPr>
          <w:rFonts w:ascii="Times New Roman" w:hAnsi="Times New Roman"/>
          <w:sz w:val="52"/>
          <w:szCs w:val="52"/>
        </w:rPr>
      </w:pPr>
      <w:r w:rsidRPr="008665A1">
        <w:rPr>
          <w:rFonts w:ascii="Times New Roman" w:hAnsi="Times New Roman" w:hint="eastAsia"/>
          <w:sz w:val="52"/>
          <w:szCs w:val="52"/>
        </w:rPr>
        <w:t>上海张江国家自主创新示范区</w:t>
      </w:r>
    </w:p>
    <w:p w:rsidR="005D60BD" w:rsidRPr="008665A1" w:rsidRDefault="005D60BD" w:rsidP="005D60BD">
      <w:pPr>
        <w:jc w:val="center"/>
        <w:rPr>
          <w:rFonts w:ascii="Times New Roman" w:hAnsi="Times New Roman"/>
          <w:sz w:val="52"/>
          <w:szCs w:val="52"/>
        </w:rPr>
      </w:pPr>
      <w:r w:rsidRPr="008665A1">
        <w:rPr>
          <w:rFonts w:ascii="Times New Roman" w:hAnsi="Times New Roman" w:hint="eastAsia"/>
          <w:sz w:val="52"/>
          <w:szCs w:val="52"/>
        </w:rPr>
        <w:t>企业统计报表</w:t>
      </w:r>
    </w:p>
    <w:p w:rsidR="005D60BD" w:rsidRPr="008665A1" w:rsidRDefault="005D60BD" w:rsidP="00124850">
      <w:pPr>
        <w:spacing w:beforeLines="50" w:afterLines="50" w:line="360" w:lineRule="exact"/>
        <w:jc w:val="center"/>
        <w:rPr>
          <w:rFonts w:ascii="宋体" w:hAnsi="宋体"/>
          <w:sz w:val="36"/>
          <w:szCs w:val="36"/>
        </w:rPr>
      </w:pPr>
      <w:r w:rsidRPr="008665A1">
        <w:rPr>
          <w:rFonts w:ascii="宋体" w:hAnsi="宋体"/>
          <w:sz w:val="36"/>
          <w:szCs w:val="36"/>
        </w:rPr>
        <w:t>(201</w:t>
      </w:r>
      <w:r>
        <w:rPr>
          <w:rFonts w:ascii="宋体" w:hAnsi="宋体" w:hint="eastAsia"/>
          <w:sz w:val="36"/>
          <w:szCs w:val="36"/>
        </w:rPr>
        <w:t>9</w:t>
      </w:r>
      <w:r w:rsidRPr="008665A1">
        <w:rPr>
          <w:rFonts w:ascii="宋体" w:hAnsi="宋体" w:hint="eastAsia"/>
          <w:sz w:val="36"/>
          <w:szCs w:val="36"/>
        </w:rPr>
        <w:t>年度</w:t>
      </w:r>
      <w:r w:rsidRPr="008665A1">
        <w:rPr>
          <w:rFonts w:ascii="宋体" w:hAnsi="宋体"/>
          <w:sz w:val="36"/>
          <w:szCs w:val="36"/>
        </w:rPr>
        <w:t>)</w:t>
      </w:r>
    </w:p>
    <w:p w:rsidR="005D60BD" w:rsidRPr="008665A1" w:rsidRDefault="005D60BD" w:rsidP="005D60BD">
      <w:pPr>
        <w:spacing w:line="400" w:lineRule="exact"/>
        <w:jc w:val="center"/>
        <w:rPr>
          <w:rFonts w:ascii="宋体"/>
        </w:rPr>
      </w:pPr>
    </w:p>
    <w:p w:rsidR="005D60BD" w:rsidRPr="008665A1" w:rsidRDefault="005D60BD" w:rsidP="005D60BD">
      <w:pPr>
        <w:spacing w:line="400" w:lineRule="exact"/>
        <w:rPr>
          <w:rFonts w:ascii="宋体" w:hAnsi="宋体"/>
          <w:sz w:val="24"/>
          <w:szCs w:val="24"/>
          <w:u w:val="single"/>
        </w:rPr>
      </w:pPr>
      <w:r w:rsidRPr="008665A1">
        <w:rPr>
          <w:rFonts w:ascii="宋体" w:hAnsi="宋体" w:hint="eastAsia"/>
          <w:sz w:val="24"/>
          <w:szCs w:val="24"/>
        </w:rPr>
        <w:t>报表编号</w:t>
      </w:r>
      <w:r w:rsidRPr="008665A1">
        <w:rPr>
          <w:rFonts w:ascii="宋体" w:hAnsi="宋体"/>
          <w:sz w:val="24"/>
          <w:szCs w:val="24"/>
        </w:rPr>
        <w:t>(QA01)</w:t>
      </w:r>
      <w:r w:rsidRPr="008665A1">
        <w:rPr>
          <w:rFonts w:ascii="宋体" w:hAnsi="宋体" w:hint="eastAsia"/>
          <w:sz w:val="24"/>
          <w:szCs w:val="24"/>
        </w:rPr>
        <w:t>：</w:t>
      </w:r>
      <w:r w:rsidRPr="008665A1">
        <w:rPr>
          <w:rFonts w:ascii="宋体" w:hAnsi="宋体"/>
          <w:sz w:val="24"/>
          <w:szCs w:val="24"/>
          <w:u w:val="single"/>
        </w:rPr>
        <w:t xml:space="preserve">  (</w:t>
      </w:r>
      <w:r w:rsidRPr="008665A1">
        <w:rPr>
          <w:rFonts w:ascii="宋体" w:hAnsi="宋体" w:hint="eastAsia"/>
          <w:sz w:val="24"/>
          <w:szCs w:val="24"/>
          <w:u w:val="single"/>
        </w:rPr>
        <w:t>系统自动生成</w:t>
      </w:r>
      <w:r w:rsidRPr="008665A1">
        <w:rPr>
          <w:rFonts w:ascii="宋体" w:hAnsi="宋体"/>
          <w:sz w:val="24"/>
          <w:szCs w:val="24"/>
          <w:u w:val="single"/>
        </w:rPr>
        <w:t xml:space="preserve">)    </w:t>
      </w:r>
    </w:p>
    <w:p w:rsidR="005D60BD" w:rsidRPr="008665A1" w:rsidRDefault="005D60BD" w:rsidP="005D60BD">
      <w:pPr>
        <w:spacing w:line="480" w:lineRule="exact"/>
        <w:rPr>
          <w:rFonts w:ascii="宋体" w:hAnsi="宋体"/>
          <w:sz w:val="24"/>
          <w:szCs w:val="24"/>
        </w:rPr>
      </w:pPr>
      <w:r w:rsidRPr="008665A1">
        <w:rPr>
          <w:rFonts w:ascii="宋体" w:hAnsi="宋体" w:hint="eastAsia"/>
          <w:sz w:val="24"/>
          <w:szCs w:val="24"/>
        </w:rPr>
        <w:t>企业组织机构代码（</w:t>
      </w:r>
      <w:r w:rsidRPr="008665A1">
        <w:rPr>
          <w:rFonts w:ascii="宋体" w:hAnsi="宋体"/>
          <w:sz w:val="24"/>
          <w:szCs w:val="24"/>
        </w:rPr>
        <w:t>QA03</w:t>
      </w:r>
      <w:r w:rsidRPr="008665A1">
        <w:rPr>
          <w:rFonts w:ascii="宋体" w:hAnsi="宋体" w:hint="eastAsia"/>
          <w:sz w:val="24"/>
          <w:szCs w:val="24"/>
        </w:rPr>
        <w:t>）</w:t>
      </w:r>
      <w:r w:rsidRPr="008665A1">
        <w:rPr>
          <w:rFonts w:ascii="宋体" w:hAnsi="宋体"/>
          <w:sz w:val="24"/>
          <w:szCs w:val="24"/>
        </w:rPr>
        <w:t xml:space="preserve">    : </w:t>
      </w:r>
      <w:r w:rsidRPr="008665A1">
        <w:rPr>
          <w:rFonts w:ascii="宋体" w:hAnsi="宋体"/>
          <w:sz w:val="24"/>
          <w:szCs w:val="24"/>
          <w:u w:val="single"/>
        </w:rPr>
        <w:t xml:space="preserve">                                    </w:t>
      </w:r>
      <w:r w:rsidRPr="008665A1">
        <w:rPr>
          <w:rFonts w:ascii="宋体" w:hAnsi="宋体"/>
          <w:sz w:val="24"/>
          <w:szCs w:val="24"/>
        </w:rPr>
        <w:t xml:space="preserve">  </w:t>
      </w:r>
    </w:p>
    <w:p w:rsidR="005D60BD" w:rsidRPr="008665A1" w:rsidRDefault="005D60BD" w:rsidP="005D60BD">
      <w:pPr>
        <w:spacing w:line="480" w:lineRule="exact"/>
        <w:rPr>
          <w:rFonts w:ascii="宋体"/>
          <w:sz w:val="24"/>
          <w:szCs w:val="24"/>
          <w:u w:val="single"/>
        </w:rPr>
      </w:pPr>
      <w:r w:rsidRPr="008665A1">
        <w:rPr>
          <w:rFonts w:ascii="宋体" w:hAnsi="宋体" w:hint="eastAsia"/>
          <w:sz w:val="24"/>
          <w:szCs w:val="24"/>
        </w:rPr>
        <w:t>企业统一社会信用代码</w:t>
      </w:r>
      <w:r w:rsidRPr="008665A1">
        <w:rPr>
          <w:rFonts w:ascii="宋体" w:hAnsi="宋体"/>
          <w:sz w:val="24"/>
          <w:szCs w:val="24"/>
        </w:rPr>
        <w:t>(QA03_1)</w:t>
      </w:r>
      <w:r w:rsidRPr="008665A1">
        <w:rPr>
          <w:rFonts w:ascii="宋体" w:hAnsi="宋体" w:hint="eastAsia"/>
          <w:sz w:val="24"/>
          <w:szCs w:val="24"/>
        </w:rPr>
        <w:t>：</w:t>
      </w:r>
      <w:r w:rsidRPr="008665A1">
        <w:rPr>
          <w:rFonts w:ascii="宋体" w:hAnsi="宋体"/>
          <w:sz w:val="24"/>
          <w:szCs w:val="24"/>
          <w:u w:val="single"/>
        </w:rPr>
        <w:t xml:space="preserve">                                    </w:t>
      </w:r>
      <w:r w:rsidRPr="008665A1">
        <w:rPr>
          <w:rFonts w:ascii="宋体" w:hAnsi="宋体"/>
          <w:sz w:val="24"/>
          <w:szCs w:val="24"/>
        </w:rPr>
        <w:t xml:space="preserve">  </w:t>
      </w:r>
    </w:p>
    <w:p w:rsidR="005D60BD" w:rsidRPr="008665A1" w:rsidRDefault="005D60BD" w:rsidP="005D60BD">
      <w:pPr>
        <w:spacing w:line="480" w:lineRule="exact"/>
        <w:rPr>
          <w:rFonts w:ascii="宋体" w:hAnsi="宋体"/>
          <w:sz w:val="24"/>
          <w:szCs w:val="24"/>
        </w:rPr>
      </w:pPr>
      <w:r w:rsidRPr="008665A1">
        <w:rPr>
          <w:rFonts w:ascii="宋体" w:hAnsi="宋体" w:hint="eastAsia"/>
          <w:sz w:val="24"/>
          <w:szCs w:val="24"/>
        </w:rPr>
        <w:t>企业</w:t>
      </w:r>
      <w:r w:rsidRPr="008665A1">
        <w:rPr>
          <w:rFonts w:ascii="宋体" w:hAnsi="宋体"/>
          <w:sz w:val="24"/>
          <w:szCs w:val="24"/>
        </w:rPr>
        <w:t>(</w:t>
      </w:r>
      <w:r w:rsidRPr="008665A1">
        <w:rPr>
          <w:rFonts w:ascii="宋体" w:hAnsi="宋体" w:hint="eastAsia"/>
          <w:sz w:val="24"/>
          <w:szCs w:val="24"/>
        </w:rPr>
        <w:t>单位</w:t>
      </w:r>
      <w:r w:rsidRPr="008665A1">
        <w:rPr>
          <w:rFonts w:ascii="宋体" w:hAnsi="宋体"/>
          <w:sz w:val="24"/>
          <w:szCs w:val="24"/>
        </w:rPr>
        <w:t>)</w:t>
      </w:r>
      <w:r w:rsidRPr="008665A1">
        <w:rPr>
          <w:rFonts w:ascii="宋体" w:hAnsi="宋体" w:hint="eastAsia"/>
          <w:sz w:val="24"/>
          <w:szCs w:val="24"/>
        </w:rPr>
        <w:t>详细名称</w:t>
      </w:r>
      <w:r w:rsidRPr="008665A1">
        <w:rPr>
          <w:rFonts w:ascii="宋体" w:hAnsi="宋体"/>
          <w:sz w:val="24"/>
          <w:szCs w:val="24"/>
        </w:rPr>
        <w:t xml:space="preserve">(QA04)    : </w:t>
      </w:r>
      <w:r w:rsidRPr="008665A1">
        <w:rPr>
          <w:rFonts w:ascii="宋体" w:hAnsi="宋体"/>
          <w:sz w:val="24"/>
          <w:szCs w:val="24"/>
          <w:u w:val="single"/>
        </w:rPr>
        <w:t xml:space="preserve">                                    </w:t>
      </w:r>
      <w:r w:rsidRPr="008665A1">
        <w:rPr>
          <w:rFonts w:ascii="宋体" w:hAnsi="宋体"/>
          <w:sz w:val="24"/>
          <w:szCs w:val="24"/>
        </w:rPr>
        <w:t xml:space="preserve">  </w:t>
      </w:r>
    </w:p>
    <w:p w:rsidR="005D60BD" w:rsidRPr="008665A1" w:rsidRDefault="005D60BD" w:rsidP="005D60BD">
      <w:pPr>
        <w:spacing w:line="480" w:lineRule="exact"/>
        <w:rPr>
          <w:rFonts w:ascii="宋体"/>
          <w:sz w:val="24"/>
          <w:szCs w:val="24"/>
        </w:rPr>
      </w:pPr>
      <w:r w:rsidRPr="008665A1">
        <w:rPr>
          <w:rFonts w:ascii="宋体" w:hAnsi="宋体" w:hint="eastAsia"/>
          <w:sz w:val="24"/>
          <w:szCs w:val="24"/>
        </w:rPr>
        <w:t>企业负责人</w:t>
      </w:r>
      <w:r w:rsidRPr="008665A1">
        <w:rPr>
          <w:rFonts w:ascii="宋体" w:hAnsi="宋体"/>
          <w:sz w:val="24"/>
          <w:szCs w:val="24"/>
        </w:rPr>
        <w:t>(QA08):</w:t>
      </w:r>
      <w:r w:rsidRPr="008665A1">
        <w:rPr>
          <w:rFonts w:ascii="宋体" w:hAnsi="宋体"/>
          <w:sz w:val="24"/>
          <w:szCs w:val="24"/>
          <w:u w:val="single"/>
        </w:rPr>
        <w:t xml:space="preserve">              </w:t>
      </w:r>
      <w:r w:rsidRPr="008665A1">
        <w:rPr>
          <w:rFonts w:ascii="宋体" w:hAnsi="宋体"/>
          <w:sz w:val="24"/>
          <w:szCs w:val="24"/>
        </w:rPr>
        <w:t xml:space="preserve">  </w:t>
      </w:r>
      <w:r w:rsidRPr="008665A1">
        <w:rPr>
          <w:rFonts w:ascii="宋体" w:hAnsi="宋体"/>
          <w:sz w:val="24"/>
          <w:szCs w:val="24"/>
        </w:rPr>
        <w:tab/>
      </w:r>
      <w:r w:rsidRPr="008665A1">
        <w:rPr>
          <w:rFonts w:ascii="宋体" w:hAnsi="宋体"/>
          <w:sz w:val="24"/>
          <w:szCs w:val="24"/>
        </w:rPr>
        <w:tab/>
      </w:r>
      <w:r w:rsidRPr="008665A1">
        <w:rPr>
          <w:rFonts w:ascii="宋体" w:hAnsi="宋体" w:hint="eastAsia"/>
          <w:sz w:val="24"/>
          <w:szCs w:val="24"/>
        </w:rPr>
        <w:t>统计负责人（</w:t>
      </w:r>
      <w:r w:rsidRPr="008665A1">
        <w:rPr>
          <w:rFonts w:ascii="宋体" w:hAnsi="宋体"/>
          <w:sz w:val="24"/>
          <w:szCs w:val="24"/>
        </w:rPr>
        <w:t>QA20</w:t>
      </w:r>
      <w:r w:rsidRPr="008665A1">
        <w:rPr>
          <w:rFonts w:ascii="宋体" w:hAnsi="宋体" w:hint="eastAsia"/>
          <w:sz w:val="24"/>
          <w:szCs w:val="24"/>
        </w:rPr>
        <w:t>）</w:t>
      </w:r>
      <w:r w:rsidRPr="008665A1">
        <w:rPr>
          <w:rFonts w:ascii="宋体" w:hAnsi="宋体"/>
          <w:sz w:val="24"/>
          <w:szCs w:val="24"/>
        </w:rPr>
        <w:t xml:space="preserve"> </w:t>
      </w:r>
      <w:r w:rsidRPr="008665A1">
        <w:rPr>
          <w:rFonts w:ascii="宋体" w:hAnsi="宋体" w:hint="eastAsia"/>
          <w:sz w:val="24"/>
          <w:szCs w:val="24"/>
        </w:rPr>
        <w:t>：</w:t>
      </w:r>
      <w:r w:rsidRPr="008665A1">
        <w:rPr>
          <w:rFonts w:ascii="宋体" w:hAnsi="宋体"/>
          <w:sz w:val="24"/>
          <w:szCs w:val="24"/>
          <w:u w:val="single"/>
        </w:rPr>
        <w:t xml:space="preserve">            </w:t>
      </w:r>
    </w:p>
    <w:p w:rsidR="005D60BD" w:rsidRPr="008665A1" w:rsidRDefault="005D60BD" w:rsidP="005D60BD">
      <w:pPr>
        <w:spacing w:line="480" w:lineRule="exact"/>
        <w:rPr>
          <w:rFonts w:ascii="宋体" w:hAnsi="宋体"/>
          <w:sz w:val="24"/>
          <w:szCs w:val="24"/>
          <w:u w:val="single"/>
        </w:rPr>
      </w:pPr>
      <w:r w:rsidRPr="008665A1">
        <w:rPr>
          <w:rFonts w:ascii="宋体" w:hAnsi="宋体" w:hint="eastAsia"/>
          <w:sz w:val="24"/>
          <w:szCs w:val="24"/>
        </w:rPr>
        <w:t>填报人</w:t>
      </w:r>
      <w:r w:rsidRPr="008665A1">
        <w:rPr>
          <w:rFonts w:ascii="宋体" w:hAnsi="宋体"/>
          <w:sz w:val="24"/>
          <w:szCs w:val="24"/>
        </w:rPr>
        <w:t>(QA11)    :</w:t>
      </w:r>
      <w:r w:rsidRPr="008665A1">
        <w:rPr>
          <w:rFonts w:ascii="宋体" w:hAnsi="宋体"/>
          <w:sz w:val="24"/>
          <w:szCs w:val="24"/>
          <w:u w:val="single"/>
        </w:rPr>
        <w:t xml:space="preserve">              </w:t>
      </w:r>
      <w:r w:rsidRPr="008665A1">
        <w:rPr>
          <w:rFonts w:ascii="宋体" w:hAnsi="宋体"/>
          <w:sz w:val="24"/>
          <w:szCs w:val="24"/>
        </w:rPr>
        <w:t xml:space="preserve">    </w:t>
      </w:r>
      <w:r w:rsidRPr="008665A1">
        <w:rPr>
          <w:rFonts w:ascii="宋体" w:hAnsi="宋体"/>
          <w:sz w:val="24"/>
          <w:szCs w:val="24"/>
        </w:rPr>
        <w:tab/>
      </w:r>
      <w:r w:rsidRPr="008665A1">
        <w:rPr>
          <w:rFonts w:ascii="宋体" w:hAnsi="宋体" w:hint="eastAsia"/>
          <w:sz w:val="24"/>
          <w:szCs w:val="24"/>
        </w:rPr>
        <w:t>填报人手机（</w:t>
      </w:r>
      <w:r w:rsidRPr="008665A1">
        <w:rPr>
          <w:rFonts w:ascii="宋体" w:hAnsi="宋体"/>
          <w:sz w:val="24"/>
          <w:szCs w:val="24"/>
        </w:rPr>
        <w:t>QA17_1</w:t>
      </w:r>
      <w:r w:rsidRPr="008665A1">
        <w:rPr>
          <w:rFonts w:ascii="宋体" w:hAnsi="宋体" w:hint="eastAsia"/>
          <w:sz w:val="24"/>
          <w:szCs w:val="24"/>
        </w:rPr>
        <w:t>）：</w:t>
      </w:r>
      <w:r w:rsidRPr="008665A1">
        <w:rPr>
          <w:rFonts w:ascii="宋体" w:hAnsi="宋体"/>
          <w:sz w:val="24"/>
          <w:szCs w:val="24"/>
          <w:u w:val="single"/>
        </w:rPr>
        <w:t xml:space="preserve">            </w:t>
      </w:r>
    </w:p>
    <w:p w:rsidR="005D60BD" w:rsidRPr="008665A1" w:rsidRDefault="005D60BD" w:rsidP="005D60BD">
      <w:pPr>
        <w:spacing w:line="480" w:lineRule="exact"/>
        <w:rPr>
          <w:rFonts w:ascii="宋体" w:hAnsi="宋体"/>
          <w:sz w:val="24"/>
          <w:szCs w:val="24"/>
        </w:rPr>
      </w:pPr>
      <w:r w:rsidRPr="008665A1">
        <w:rPr>
          <w:rFonts w:ascii="宋体" w:hAnsi="宋体" w:hint="eastAsia"/>
          <w:sz w:val="24"/>
          <w:szCs w:val="24"/>
        </w:rPr>
        <w:t>填报时间</w:t>
      </w:r>
      <w:r w:rsidRPr="008665A1">
        <w:rPr>
          <w:rFonts w:ascii="宋体" w:hAnsi="宋体"/>
          <w:sz w:val="24"/>
          <w:szCs w:val="24"/>
        </w:rPr>
        <w:t>(QA12):</w:t>
      </w:r>
      <w:r w:rsidRPr="008665A1">
        <w:rPr>
          <w:rFonts w:ascii="宋体" w:hAnsi="宋体"/>
          <w:sz w:val="24"/>
          <w:szCs w:val="24"/>
          <w:u w:val="single"/>
        </w:rPr>
        <w:t xml:space="preserve">       </w:t>
      </w:r>
      <w:r w:rsidRPr="008665A1">
        <w:rPr>
          <w:rFonts w:ascii="宋体" w:hAnsi="宋体" w:hint="eastAsia"/>
          <w:sz w:val="24"/>
          <w:szCs w:val="24"/>
        </w:rPr>
        <w:t>年</w:t>
      </w:r>
      <w:r w:rsidRPr="008665A1">
        <w:rPr>
          <w:rFonts w:ascii="宋体" w:hAnsi="宋体"/>
          <w:sz w:val="24"/>
          <w:szCs w:val="24"/>
          <w:u w:val="single"/>
        </w:rPr>
        <w:t xml:space="preserve">    </w:t>
      </w:r>
      <w:r w:rsidRPr="008665A1">
        <w:rPr>
          <w:rFonts w:ascii="宋体" w:hAnsi="宋体" w:hint="eastAsia"/>
          <w:sz w:val="24"/>
          <w:szCs w:val="24"/>
        </w:rPr>
        <w:t>月</w:t>
      </w:r>
      <w:r w:rsidRPr="008665A1">
        <w:rPr>
          <w:rFonts w:ascii="宋体" w:hAnsi="宋体"/>
          <w:sz w:val="24"/>
          <w:szCs w:val="24"/>
          <w:u w:val="single"/>
        </w:rPr>
        <w:t xml:space="preserve">   </w:t>
      </w:r>
      <w:r w:rsidRPr="008665A1">
        <w:rPr>
          <w:rFonts w:ascii="宋体" w:hAnsi="宋体" w:hint="eastAsia"/>
          <w:sz w:val="24"/>
          <w:szCs w:val="24"/>
        </w:rPr>
        <w:t>日</w:t>
      </w:r>
      <w:r w:rsidRPr="008665A1">
        <w:rPr>
          <w:rFonts w:ascii="宋体" w:hAnsi="宋体"/>
          <w:sz w:val="24"/>
          <w:szCs w:val="24"/>
        </w:rPr>
        <w:t xml:space="preserve"> </w:t>
      </w:r>
    </w:p>
    <w:p w:rsidR="005D60BD" w:rsidRPr="008665A1" w:rsidRDefault="005D60BD" w:rsidP="005D60BD">
      <w:pPr>
        <w:spacing w:line="480" w:lineRule="exact"/>
        <w:jc w:val="center"/>
        <w:rPr>
          <w:rFonts w:ascii="宋体" w:hAnsi="宋体"/>
          <w:sz w:val="24"/>
          <w:szCs w:val="24"/>
        </w:rPr>
      </w:pPr>
      <w:r w:rsidRPr="008665A1">
        <w:rPr>
          <w:rFonts w:ascii="宋体" w:hAnsi="宋体"/>
          <w:sz w:val="24"/>
          <w:szCs w:val="24"/>
        </w:rPr>
        <w:t xml:space="preserve">                    </w:t>
      </w:r>
    </w:p>
    <w:p w:rsidR="005D60BD" w:rsidRPr="008665A1" w:rsidRDefault="005D60BD" w:rsidP="005D60BD">
      <w:pPr>
        <w:spacing w:line="480" w:lineRule="exact"/>
        <w:jc w:val="center"/>
        <w:rPr>
          <w:rFonts w:ascii="宋体" w:hAnsi="宋体"/>
          <w:sz w:val="24"/>
          <w:szCs w:val="24"/>
        </w:rPr>
      </w:pPr>
    </w:p>
    <w:p w:rsidR="005D60BD" w:rsidRPr="008665A1" w:rsidRDefault="005D60BD" w:rsidP="005D60BD">
      <w:pPr>
        <w:spacing w:line="480" w:lineRule="exact"/>
        <w:jc w:val="center"/>
        <w:rPr>
          <w:rFonts w:ascii="宋体"/>
          <w:sz w:val="24"/>
          <w:szCs w:val="24"/>
        </w:rPr>
      </w:pPr>
      <w:r w:rsidRPr="008665A1">
        <w:rPr>
          <w:rFonts w:ascii="宋体" w:hAnsi="宋体"/>
          <w:sz w:val="24"/>
          <w:szCs w:val="24"/>
        </w:rPr>
        <w:t xml:space="preserve">                               </w:t>
      </w:r>
      <w:r w:rsidRPr="008665A1">
        <w:rPr>
          <w:rFonts w:ascii="宋体" w:hAnsi="宋体" w:hint="eastAsia"/>
          <w:sz w:val="24"/>
          <w:szCs w:val="24"/>
        </w:rPr>
        <w:t>企业</w:t>
      </w:r>
      <w:r w:rsidRPr="008665A1">
        <w:rPr>
          <w:rFonts w:ascii="宋体" w:hAnsi="宋体"/>
          <w:sz w:val="24"/>
          <w:szCs w:val="24"/>
        </w:rPr>
        <w:t>(</w:t>
      </w:r>
      <w:r w:rsidRPr="008665A1">
        <w:rPr>
          <w:rFonts w:ascii="宋体" w:hAnsi="宋体" w:hint="eastAsia"/>
          <w:sz w:val="24"/>
          <w:szCs w:val="24"/>
        </w:rPr>
        <w:t>单位</w:t>
      </w:r>
      <w:r w:rsidRPr="008665A1">
        <w:rPr>
          <w:rFonts w:ascii="宋体" w:hAnsi="宋体"/>
          <w:sz w:val="24"/>
          <w:szCs w:val="24"/>
        </w:rPr>
        <w:t>)</w:t>
      </w:r>
      <w:r w:rsidRPr="008665A1">
        <w:rPr>
          <w:rFonts w:ascii="宋体" w:hAnsi="宋体" w:hint="eastAsia"/>
          <w:sz w:val="24"/>
          <w:szCs w:val="24"/>
        </w:rPr>
        <w:t>负责人签发</w:t>
      </w:r>
      <w:r w:rsidRPr="008665A1">
        <w:rPr>
          <w:rFonts w:ascii="宋体" w:hAnsi="宋体"/>
          <w:sz w:val="24"/>
          <w:szCs w:val="24"/>
        </w:rPr>
        <w:t>:</w:t>
      </w:r>
      <w:r w:rsidRPr="008665A1">
        <w:rPr>
          <w:rFonts w:ascii="宋体" w:hAnsi="宋体"/>
          <w:sz w:val="24"/>
          <w:szCs w:val="24"/>
          <w:u w:val="single"/>
        </w:rPr>
        <w:t xml:space="preserve">           </w:t>
      </w:r>
    </w:p>
    <w:p w:rsidR="005D60BD" w:rsidRPr="008665A1" w:rsidRDefault="005D60BD" w:rsidP="005D60BD">
      <w:pPr>
        <w:spacing w:line="480" w:lineRule="exact"/>
        <w:jc w:val="center"/>
        <w:rPr>
          <w:rFonts w:ascii="宋体" w:hAnsi="宋体"/>
          <w:sz w:val="24"/>
          <w:szCs w:val="24"/>
          <w:u w:val="single"/>
        </w:rPr>
      </w:pPr>
      <w:r w:rsidRPr="008665A1">
        <w:rPr>
          <w:rFonts w:ascii="宋体" w:hAnsi="宋体"/>
          <w:sz w:val="24"/>
          <w:szCs w:val="24"/>
        </w:rPr>
        <w:t xml:space="preserve">                         </w:t>
      </w:r>
      <w:r w:rsidRPr="008665A1">
        <w:rPr>
          <w:rFonts w:ascii="宋体" w:hAnsi="宋体" w:hint="eastAsia"/>
          <w:sz w:val="24"/>
          <w:szCs w:val="24"/>
        </w:rPr>
        <w:t>企业</w:t>
      </w:r>
      <w:r w:rsidRPr="008665A1">
        <w:rPr>
          <w:rFonts w:ascii="宋体" w:hAnsi="宋体"/>
          <w:sz w:val="24"/>
          <w:szCs w:val="24"/>
        </w:rPr>
        <w:t>(</w:t>
      </w:r>
      <w:r w:rsidRPr="008665A1">
        <w:rPr>
          <w:rFonts w:ascii="宋体" w:hAnsi="宋体" w:hint="eastAsia"/>
          <w:sz w:val="24"/>
          <w:szCs w:val="24"/>
        </w:rPr>
        <w:t>单位</w:t>
      </w:r>
      <w:r w:rsidRPr="008665A1">
        <w:rPr>
          <w:rFonts w:ascii="宋体" w:hAnsi="宋体"/>
          <w:sz w:val="24"/>
          <w:szCs w:val="24"/>
        </w:rPr>
        <w:t>)</w:t>
      </w:r>
      <w:r w:rsidRPr="008665A1">
        <w:rPr>
          <w:rFonts w:ascii="宋体" w:hAnsi="宋体" w:hint="eastAsia"/>
          <w:sz w:val="24"/>
          <w:szCs w:val="24"/>
        </w:rPr>
        <w:t>盖章</w:t>
      </w:r>
      <w:r w:rsidRPr="008665A1">
        <w:rPr>
          <w:rFonts w:ascii="宋体" w:hAnsi="宋体"/>
          <w:sz w:val="24"/>
          <w:szCs w:val="24"/>
        </w:rPr>
        <w:t>:</w:t>
      </w:r>
      <w:r w:rsidRPr="008665A1">
        <w:rPr>
          <w:rFonts w:ascii="宋体" w:hAnsi="宋体"/>
          <w:sz w:val="24"/>
          <w:szCs w:val="24"/>
          <w:u w:val="single"/>
        </w:rPr>
        <w:t xml:space="preserve">                 </w:t>
      </w:r>
    </w:p>
    <w:p w:rsidR="005D60BD" w:rsidRPr="008665A1" w:rsidRDefault="005D60BD" w:rsidP="005D60BD">
      <w:pPr>
        <w:spacing w:line="440" w:lineRule="exact"/>
        <w:jc w:val="center"/>
        <w:rPr>
          <w:rFonts w:ascii="宋体"/>
          <w:sz w:val="32"/>
        </w:rPr>
      </w:pPr>
    </w:p>
    <w:p w:rsidR="005D60BD" w:rsidRPr="008665A1" w:rsidRDefault="005D60BD" w:rsidP="005D60BD">
      <w:pPr>
        <w:jc w:val="center"/>
        <w:rPr>
          <w:rFonts w:eastAsia="黑体"/>
          <w:szCs w:val="20"/>
        </w:rPr>
      </w:pPr>
    </w:p>
    <w:p w:rsidR="005D60BD" w:rsidRPr="008665A1" w:rsidRDefault="005D60BD" w:rsidP="005D60BD">
      <w:pPr>
        <w:jc w:val="center"/>
        <w:rPr>
          <w:rFonts w:eastAsia="黑体"/>
          <w:szCs w:val="20"/>
        </w:rPr>
      </w:pPr>
    </w:p>
    <w:p w:rsidR="005D60BD" w:rsidRPr="008665A1" w:rsidRDefault="005D60BD" w:rsidP="005D60BD">
      <w:pPr>
        <w:spacing w:line="540" w:lineRule="exact"/>
        <w:jc w:val="center"/>
        <w:rPr>
          <w:rFonts w:ascii="宋体"/>
          <w:sz w:val="32"/>
        </w:rPr>
      </w:pPr>
      <w:r w:rsidRPr="008665A1">
        <w:rPr>
          <w:rFonts w:ascii="宋体" w:hAnsi="宋体" w:hint="eastAsia"/>
          <w:sz w:val="32"/>
        </w:rPr>
        <w:t>中华人民共和国科学技术部制定</w:t>
      </w:r>
    </w:p>
    <w:p w:rsidR="005D60BD" w:rsidRPr="008665A1" w:rsidRDefault="005D60BD" w:rsidP="005D60BD">
      <w:pPr>
        <w:spacing w:line="540" w:lineRule="exact"/>
        <w:jc w:val="center"/>
        <w:rPr>
          <w:rFonts w:ascii="宋体"/>
          <w:sz w:val="32"/>
        </w:rPr>
      </w:pPr>
      <w:r w:rsidRPr="008665A1">
        <w:rPr>
          <w:rFonts w:ascii="宋体" w:hAnsi="宋体" w:hint="eastAsia"/>
          <w:sz w:val="32"/>
        </w:rPr>
        <w:t>中华人民共和国国家统计局批准</w:t>
      </w:r>
    </w:p>
    <w:p w:rsidR="005D60BD" w:rsidRPr="008665A1" w:rsidRDefault="005D60BD" w:rsidP="005D60BD">
      <w:pPr>
        <w:pStyle w:val="aa"/>
        <w:spacing w:line="540" w:lineRule="exact"/>
        <w:jc w:val="center"/>
        <w:rPr>
          <w:rFonts w:ascii="宋体" w:eastAsia="宋体" w:hAnsi="宋体"/>
          <w:sz w:val="32"/>
          <w:szCs w:val="24"/>
        </w:rPr>
      </w:pPr>
    </w:p>
    <w:p w:rsidR="005D60BD" w:rsidRPr="008665A1" w:rsidRDefault="005D60BD" w:rsidP="005D60BD">
      <w:pPr>
        <w:pStyle w:val="aa"/>
        <w:spacing w:line="540" w:lineRule="exact"/>
        <w:jc w:val="center"/>
        <w:rPr>
          <w:rFonts w:ascii="宋体" w:eastAsia="宋体" w:hAnsi="宋体"/>
          <w:sz w:val="32"/>
          <w:szCs w:val="24"/>
        </w:rPr>
      </w:pPr>
      <w:r w:rsidRPr="008665A1">
        <w:rPr>
          <w:rFonts w:ascii="宋体" w:eastAsia="宋体" w:hAnsi="宋体"/>
          <w:sz w:val="32"/>
          <w:szCs w:val="24"/>
        </w:rPr>
        <w:t>2</w:t>
      </w:r>
      <w:r w:rsidR="004F0B67">
        <w:rPr>
          <w:rFonts w:ascii="宋体" w:eastAsia="宋体" w:hAnsi="宋体" w:hint="eastAsia"/>
          <w:sz w:val="32"/>
          <w:szCs w:val="24"/>
        </w:rPr>
        <w:t>020</w:t>
      </w:r>
      <w:r w:rsidRPr="008665A1">
        <w:rPr>
          <w:rFonts w:ascii="宋体" w:eastAsia="宋体" w:hAnsi="宋体" w:hint="eastAsia"/>
          <w:sz w:val="32"/>
          <w:szCs w:val="24"/>
        </w:rPr>
        <w:t>年</w:t>
      </w:r>
      <w:r w:rsidRPr="008665A1">
        <w:rPr>
          <w:rFonts w:ascii="宋体" w:eastAsia="宋体" w:hAnsi="宋体"/>
          <w:sz w:val="32"/>
          <w:szCs w:val="24"/>
        </w:rPr>
        <w:t>1</w:t>
      </w:r>
      <w:r w:rsidRPr="008665A1">
        <w:rPr>
          <w:rFonts w:ascii="宋体" w:eastAsia="宋体" w:hAnsi="宋体" w:hint="eastAsia"/>
          <w:sz w:val="32"/>
          <w:szCs w:val="24"/>
        </w:rPr>
        <w:t>月</w:t>
      </w:r>
    </w:p>
    <w:p w:rsidR="005D60BD" w:rsidRPr="008665A1" w:rsidRDefault="005D60BD" w:rsidP="005D60BD">
      <w:pPr>
        <w:jc w:val="center"/>
        <w:rPr>
          <w:rFonts w:ascii="Times New Roman" w:eastAsia="黑体" w:hAnsi="Times New Roman"/>
          <w:szCs w:val="24"/>
        </w:rPr>
      </w:pPr>
    </w:p>
    <w:p w:rsidR="005D60BD" w:rsidRPr="008665A1" w:rsidRDefault="005D60BD" w:rsidP="005D60BD">
      <w:pPr>
        <w:jc w:val="center"/>
        <w:rPr>
          <w:rFonts w:ascii="Times New Roman" w:eastAsia="黑体" w:hAnsi="Times New Roman"/>
          <w:szCs w:val="24"/>
        </w:rPr>
        <w:sectPr w:rsidR="005D60BD" w:rsidRPr="008665A1" w:rsidSect="00D02D0E">
          <w:headerReference w:type="default" r:id="rId9"/>
          <w:footerReference w:type="default" r:id="rId10"/>
          <w:pgSz w:w="11906" w:h="16838"/>
          <w:pgMar w:top="1474" w:right="1531" w:bottom="1474" w:left="1531" w:header="851" w:footer="992" w:gutter="0"/>
          <w:cols w:space="425"/>
          <w:docGrid w:type="lines" w:linePitch="312"/>
        </w:sectPr>
      </w:pPr>
    </w:p>
    <w:p w:rsidR="005D60BD" w:rsidRPr="008665A1" w:rsidRDefault="005D60BD" w:rsidP="005D60BD">
      <w:pPr>
        <w:widowControl/>
        <w:jc w:val="left"/>
        <w:rPr>
          <w:rFonts w:ascii="Times New Roman" w:eastAsia="黑体" w:hAnsi="Times New Roman"/>
          <w:szCs w:val="24"/>
        </w:rPr>
      </w:pPr>
    </w:p>
    <w:p w:rsidR="005D60BD" w:rsidRPr="008665A1" w:rsidRDefault="005D60BD" w:rsidP="005D60BD">
      <w:pPr>
        <w:tabs>
          <w:tab w:val="left" w:pos="13860"/>
        </w:tabs>
        <w:spacing w:line="500" w:lineRule="exact"/>
        <w:jc w:val="center"/>
        <w:rPr>
          <w:rFonts w:ascii="宋体" w:hAnsi="Times New Roman"/>
          <w:bCs/>
          <w:sz w:val="32"/>
          <w:szCs w:val="21"/>
        </w:rPr>
      </w:pPr>
    </w:p>
    <w:p w:rsidR="005D60BD" w:rsidRPr="008665A1" w:rsidRDefault="005D60BD" w:rsidP="005D60BD">
      <w:pPr>
        <w:tabs>
          <w:tab w:val="left" w:pos="13860"/>
        </w:tabs>
        <w:spacing w:line="500" w:lineRule="exact"/>
        <w:jc w:val="center"/>
        <w:rPr>
          <w:rFonts w:ascii="宋体" w:hAnsi="Times New Roman"/>
          <w:bCs/>
          <w:sz w:val="32"/>
          <w:szCs w:val="21"/>
        </w:rPr>
      </w:pPr>
    </w:p>
    <w:p w:rsidR="005D60BD" w:rsidRPr="008665A1" w:rsidRDefault="005D60BD" w:rsidP="005D60BD">
      <w:pPr>
        <w:tabs>
          <w:tab w:val="left" w:pos="13860"/>
        </w:tabs>
        <w:spacing w:line="500" w:lineRule="exact"/>
        <w:jc w:val="center"/>
        <w:rPr>
          <w:rFonts w:ascii="宋体" w:hAnsi="Times New Roman"/>
          <w:bCs/>
          <w:sz w:val="32"/>
          <w:szCs w:val="21"/>
        </w:rPr>
      </w:pPr>
      <w:r w:rsidRPr="008665A1">
        <w:rPr>
          <w:rFonts w:ascii="宋体" w:hAnsi="Times New Roman" w:hint="eastAsia"/>
          <w:bCs/>
          <w:sz w:val="32"/>
          <w:szCs w:val="21"/>
        </w:rPr>
        <w:t>本报表制度根据《中华人民共和国统计法》的有关规定制定</w:t>
      </w:r>
    </w:p>
    <w:p w:rsidR="005D60BD" w:rsidRPr="008665A1" w:rsidRDefault="005D60BD" w:rsidP="005D60BD">
      <w:pPr>
        <w:tabs>
          <w:tab w:val="left" w:pos="13860"/>
        </w:tabs>
        <w:spacing w:line="500" w:lineRule="exact"/>
        <w:jc w:val="center"/>
        <w:rPr>
          <w:rFonts w:ascii="宋体" w:hAnsi="Times New Roman"/>
          <w:b/>
          <w:sz w:val="32"/>
          <w:szCs w:val="21"/>
        </w:rPr>
      </w:pPr>
    </w:p>
    <w:p w:rsidR="005D60BD" w:rsidRPr="008665A1" w:rsidRDefault="005D60BD" w:rsidP="005D60BD">
      <w:pPr>
        <w:tabs>
          <w:tab w:val="left" w:pos="13860"/>
        </w:tabs>
        <w:spacing w:line="500" w:lineRule="exact"/>
        <w:jc w:val="center"/>
        <w:rPr>
          <w:rFonts w:ascii="宋体" w:hAnsi="Times New Roman"/>
          <w:b/>
          <w:sz w:val="32"/>
          <w:szCs w:val="21"/>
        </w:rPr>
      </w:pPr>
    </w:p>
    <w:p w:rsidR="005D60BD" w:rsidRPr="008665A1" w:rsidRDefault="005D60BD" w:rsidP="005D60BD">
      <w:pPr>
        <w:spacing w:line="600" w:lineRule="exact"/>
        <w:ind w:firstLineChars="200" w:firstLine="528"/>
        <w:rPr>
          <w:rFonts w:ascii="仿宋" w:eastAsia="仿宋" w:hAnsi="仿宋"/>
          <w:spacing w:val="-8"/>
          <w:sz w:val="28"/>
          <w:szCs w:val="24"/>
        </w:rPr>
      </w:pPr>
      <w:r w:rsidRPr="008665A1">
        <w:rPr>
          <w:rFonts w:ascii="仿宋" w:eastAsia="仿宋" w:hAnsi="仿宋" w:hint="eastAsia"/>
          <w:spacing w:val="-8"/>
          <w:sz w:val="28"/>
          <w:szCs w:val="24"/>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5D60BD" w:rsidRPr="008665A1" w:rsidRDefault="005D60BD" w:rsidP="005D60BD">
      <w:pPr>
        <w:spacing w:line="480" w:lineRule="exact"/>
        <w:ind w:firstLine="561"/>
        <w:rPr>
          <w:rFonts w:ascii="Times New Roman" w:eastAsia="仿宋_GB2312" w:hAnsi="Times New Roman"/>
          <w:spacing w:val="-8"/>
          <w:sz w:val="28"/>
          <w:szCs w:val="24"/>
        </w:rPr>
      </w:pPr>
    </w:p>
    <w:p w:rsidR="005D60BD" w:rsidRPr="008665A1" w:rsidRDefault="005D60BD" w:rsidP="005D60BD">
      <w:pPr>
        <w:spacing w:line="600" w:lineRule="exact"/>
        <w:ind w:firstLineChars="200" w:firstLine="528"/>
        <w:rPr>
          <w:rFonts w:ascii="仿宋" w:eastAsia="仿宋" w:hAnsi="仿宋"/>
          <w:spacing w:val="-8"/>
          <w:sz w:val="28"/>
          <w:szCs w:val="24"/>
        </w:rPr>
      </w:pPr>
      <w:r w:rsidRPr="008665A1">
        <w:rPr>
          <w:rFonts w:ascii="仿宋" w:eastAsia="仿宋" w:hAnsi="仿宋" w:hint="eastAsia"/>
          <w:spacing w:val="-8"/>
          <w:sz w:val="28"/>
          <w:szCs w:val="24"/>
        </w:rPr>
        <w:t>《中华人民共和国统计法》第九条规定：统计机构和统计人员对在统计工作中知悉的国家秘密、商业秘密和个人信息，应当予以保密。</w:t>
      </w:r>
    </w:p>
    <w:p w:rsidR="005D60BD" w:rsidRPr="008665A1" w:rsidRDefault="005D60BD" w:rsidP="005D60BD">
      <w:pPr>
        <w:spacing w:line="600" w:lineRule="exact"/>
        <w:ind w:firstLineChars="200" w:firstLine="528"/>
        <w:rPr>
          <w:rFonts w:ascii="仿宋" w:eastAsia="仿宋" w:hAnsi="仿宋"/>
          <w:spacing w:val="-8"/>
          <w:sz w:val="28"/>
          <w:szCs w:val="24"/>
        </w:rPr>
      </w:pPr>
    </w:p>
    <w:p w:rsidR="005D60BD" w:rsidRPr="008665A1" w:rsidRDefault="005D60BD" w:rsidP="005D60BD">
      <w:pPr>
        <w:spacing w:line="600" w:lineRule="exact"/>
        <w:ind w:firstLineChars="200" w:firstLine="528"/>
        <w:rPr>
          <w:rFonts w:ascii="仿宋" w:eastAsia="仿宋" w:hAnsi="仿宋"/>
          <w:spacing w:val="-8"/>
          <w:sz w:val="28"/>
          <w:szCs w:val="24"/>
        </w:rPr>
      </w:pPr>
      <w:r w:rsidRPr="008665A1">
        <w:rPr>
          <w:rFonts w:ascii="仿宋" w:eastAsia="仿宋" w:hAnsi="仿宋" w:hint="eastAsia"/>
          <w:spacing w:val="-8"/>
          <w:sz w:val="28"/>
          <w:szCs w:val="24"/>
        </w:rPr>
        <w:t>《中华人民共和国统计法》第二十五条规定：统计调查中获得的能够识别或者推断单个统计调查对象身份的资料，任何单位和个人不得对外提供、泄露，不得用于统计以外的目的。</w:t>
      </w:r>
    </w:p>
    <w:p w:rsidR="005D60BD" w:rsidRPr="008665A1" w:rsidRDefault="005D60BD" w:rsidP="005D60BD">
      <w:pPr>
        <w:widowControl/>
        <w:jc w:val="left"/>
        <w:rPr>
          <w:rFonts w:ascii="Times New Roman" w:hAnsi="Times New Roman"/>
          <w:szCs w:val="24"/>
        </w:rPr>
      </w:pPr>
      <w:r w:rsidRPr="008665A1">
        <w:rPr>
          <w:rFonts w:ascii="Times New Roman" w:eastAsia="黑体" w:hAnsi="Times New Roman"/>
          <w:szCs w:val="24"/>
        </w:rPr>
        <w:br w:type="page"/>
      </w:r>
    </w:p>
    <w:p w:rsidR="005D60BD" w:rsidRPr="008665A1" w:rsidRDefault="005D60BD" w:rsidP="005D60BD">
      <w:pPr>
        <w:pStyle w:val="1"/>
        <w:rPr>
          <w:rFonts w:ascii="黑体" w:eastAsia="黑体" w:hAnsi="黑体"/>
          <w:b w:val="0"/>
          <w:sz w:val="36"/>
          <w:szCs w:val="36"/>
        </w:rPr>
      </w:pPr>
      <w:bookmarkStart w:id="3" w:name="_Toc530752891"/>
      <w:r w:rsidRPr="008665A1">
        <w:rPr>
          <w:rFonts w:ascii="黑体" w:eastAsia="黑体" w:hAnsi="黑体"/>
          <w:b w:val="0"/>
          <w:sz w:val="36"/>
          <w:szCs w:val="36"/>
        </w:rPr>
        <w:lastRenderedPageBreak/>
        <w:t xml:space="preserve"> </w:t>
      </w:r>
      <w:r w:rsidRPr="008665A1">
        <w:rPr>
          <w:rFonts w:ascii="黑体" w:eastAsia="黑体" w:hAnsi="黑体" w:hint="eastAsia"/>
          <w:b w:val="0"/>
          <w:sz w:val="36"/>
          <w:szCs w:val="36"/>
        </w:rPr>
        <w:t>一、总</w:t>
      </w:r>
      <w:r w:rsidRPr="008665A1">
        <w:rPr>
          <w:rFonts w:ascii="黑体" w:eastAsia="黑体" w:hAnsi="黑体"/>
          <w:b w:val="0"/>
          <w:sz w:val="36"/>
          <w:szCs w:val="36"/>
        </w:rPr>
        <w:t xml:space="preserve"> </w:t>
      </w:r>
      <w:r w:rsidRPr="008665A1">
        <w:rPr>
          <w:rFonts w:ascii="黑体" w:eastAsia="黑体" w:hAnsi="黑体" w:hint="eastAsia"/>
          <w:b w:val="0"/>
          <w:sz w:val="36"/>
          <w:szCs w:val="36"/>
        </w:rPr>
        <w:t>说</w:t>
      </w:r>
      <w:r w:rsidRPr="008665A1">
        <w:rPr>
          <w:rFonts w:ascii="黑体" w:eastAsia="黑体" w:hAnsi="黑体"/>
          <w:b w:val="0"/>
          <w:sz w:val="36"/>
          <w:szCs w:val="36"/>
        </w:rPr>
        <w:t xml:space="preserve"> </w:t>
      </w:r>
      <w:r w:rsidRPr="008665A1">
        <w:rPr>
          <w:rFonts w:ascii="黑体" w:eastAsia="黑体" w:hAnsi="黑体" w:hint="eastAsia"/>
          <w:b w:val="0"/>
          <w:sz w:val="36"/>
          <w:szCs w:val="36"/>
        </w:rPr>
        <w:t>明</w:t>
      </w:r>
      <w:bookmarkEnd w:id="3"/>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hint="eastAsia"/>
          <w:b/>
          <w:sz w:val="24"/>
          <w:szCs w:val="24"/>
        </w:rPr>
        <w:t>（一）调查目的</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为及时了解、有效掌握国家高新技术产业开发区企业、全国高新技术企业运行情况，国家高新区经济运行和产业发展状况、科技资源集聚情况、创业风险投资机构运行情况，更好地为指导、引导国家高新区和高新技术企业的建设和发展，为出台相关政策提供支撑，特制定本报表制度。</w:t>
      </w:r>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b/>
          <w:sz w:val="24"/>
          <w:szCs w:val="24"/>
        </w:rPr>
        <w:t>(</w:t>
      </w:r>
      <w:r w:rsidRPr="008665A1">
        <w:rPr>
          <w:rFonts w:ascii="宋体" w:hAnsi="宋体" w:hint="eastAsia"/>
          <w:b/>
          <w:sz w:val="24"/>
          <w:szCs w:val="24"/>
        </w:rPr>
        <w:t>二</w:t>
      </w:r>
      <w:r w:rsidRPr="008665A1">
        <w:rPr>
          <w:rFonts w:ascii="宋体" w:hAnsi="宋体"/>
          <w:b/>
          <w:sz w:val="24"/>
          <w:szCs w:val="24"/>
        </w:rPr>
        <w:t>)</w:t>
      </w:r>
      <w:r w:rsidRPr="008665A1">
        <w:rPr>
          <w:rFonts w:ascii="宋体" w:hAnsi="宋体" w:hint="eastAsia"/>
          <w:b/>
          <w:sz w:val="24"/>
          <w:szCs w:val="24"/>
        </w:rPr>
        <w:t>调查对象和统计范围</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在国家和市政府批准的上海张江高新技术产业开发区（以下简称张江高新区）各分园范围内注册的、具有独立核算法人资格的以下企业：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①经省、自治区、直辖市、计划单列市高新技术企业认定管理机构认定，并经全国高新技术企业认定管理工作领导小组备案，获得高新技术企业证书，且证书于报告期年底尚在有效期内的企业；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②工业企业；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③应用高技术进行设计、施工以及技术装备的建筑业企业；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④符合国家统计局高技术服务业、科技服务业、生产性服务业目录的服务业企业；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⑤符合国家统计局文化及相关产业目录的企业；</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⑥全部境内外上市企业及新三板、地方四板挂牌企业。</w:t>
      </w:r>
    </w:p>
    <w:p w:rsidR="005D60BD" w:rsidRPr="00B2668A" w:rsidRDefault="00CD5C05" w:rsidP="005D60BD">
      <w:pPr>
        <w:spacing w:line="400" w:lineRule="exact"/>
        <w:ind w:firstLineChars="200" w:firstLine="482"/>
        <w:rPr>
          <w:rFonts w:ascii="宋体"/>
          <w:b/>
          <w:sz w:val="24"/>
          <w:szCs w:val="24"/>
        </w:rPr>
      </w:pPr>
      <w:r>
        <w:rPr>
          <w:rFonts w:ascii="宋体" w:hAnsi="宋体" w:hint="eastAsia"/>
          <w:b/>
          <w:sz w:val="24"/>
          <w:szCs w:val="24"/>
        </w:rPr>
        <w:t>除上述六类企业以外，2016年度认定的高新技术企业在2019年度未被认定高企的</w:t>
      </w:r>
      <w:r w:rsidR="001D215F">
        <w:rPr>
          <w:rFonts w:ascii="宋体" w:hAnsi="宋体" w:hint="eastAsia"/>
          <w:b/>
          <w:sz w:val="24"/>
          <w:szCs w:val="24"/>
        </w:rPr>
        <w:t>张江企业</w:t>
      </w:r>
      <w:r w:rsidR="000E333C">
        <w:rPr>
          <w:rFonts w:ascii="宋体" w:hAnsi="宋体" w:hint="eastAsia"/>
          <w:b/>
          <w:sz w:val="24"/>
          <w:szCs w:val="24"/>
        </w:rPr>
        <w:t>以及“十三五”期间</w:t>
      </w:r>
      <w:r w:rsidR="000E333C" w:rsidRPr="00B2668A">
        <w:rPr>
          <w:rFonts w:ascii="宋体" w:hAnsi="宋体" w:hint="eastAsia"/>
          <w:b/>
          <w:sz w:val="24"/>
          <w:szCs w:val="24"/>
        </w:rPr>
        <w:t>享受张江高新区政策的企业</w:t>
      </w:r>
      <w:r w:rsidR="001D215F">
        <w:rPr>
          <w:rFonts w:ascii="宋体" w:hAnsi="宋体" w:hint="eastAsia"/>
          <w:b/>
          <w:sz w:val="24"/>
          <w:szCs w:val="24"/>
        </w:rPr>
        <w:t>也</w:t>
      </w:r>
      <w:r>
        <w:rPr>
          <w:rFonts w:ascii="宋体" w:hAnsi="宋体" w:hint="eastAsia"/>
          <w:b/>
          <w:sz w:val="24"/>
          <w:szCs w:val="24"/>
        </w:rPr>
        <w:t>纳入统计</w:t>
      </w:r>
      <w:r w:rsidR="005D60BD" w:rsidRPr="00B2668A">
        <w:rPr>
          <w:rFonts w:ascii="宋体" w:hAnsi="宋体" w:hint="eastAsia"/>
          <w:b/>
          <w:sz w:val="24"/>
          <w:szCs w:val="24"/>
        </w:rPr>
        <w:t>。</w:t>
      </w:r>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b/>
          <w:sz w:val="24"/>
          <w:szCs w:val="24"/>
        </w:rPr>
        <w:t xml:space="preserve"> (</w:t>
      </w:r>
      <w:r w:rsidRPr="008665A1">
        <w:rPr>
          <w:rFonts w:ascii="宋体" w:hAnsi="宋体" w:hint="eastAsia"/>
          <w:b/>
          <w:sz w:val="24"/>
          <w:szCs w:val="24"/>
        </w:rPr>
        <w:t>三</w:t>
      </w:r>
      <w:r w:rsidRPr="008665A1">
        <w:rPr>
          <w:rFonts w:ascii="宋体" w:hAnsi="宋体"/>
          <w:b/>
          <w:sz w:val="24"/>
          <w:szCs w:val="24"/>
        </w:rPr>
        <w:t>)</w:t>
      </w:r>
      <w:r w:rsidRPr="008665A1">
        <w:rPr>
          <w:rFonts w:ascii="宋体" w:hAnsi="宋体" w:hint="eastAsia"/>
          <w:b/>
          <w:sz w:val="24"/>
          <w:szCs w:val="24"/>
        </w:rPr>
        <w:t>调查内容</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本报表制度主要调查统计范围内的企业的基本情况、经济概况、人员情况、科技活动情况和科技项目情况等。</w:t>
      </w:r>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hint="eastAsia"/>
          <w:b/>
          <w:sz w:val="24"/>
          <w:szCs w:val="24"/>
        </w:rPr>
        <w:t>（四）调查频率和时间</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本报表制度为年报，调查时期为</w:t>
      </w:r>
      <w:r w:rsidRPr="008665A1">
        <w:rPr>
          <w:rFonts w:ascii="宋体" w:hAnsi="宋体"/>
          <w:sz w:val="24"/>
          <w:szCs w:val="24"/>
        </w:rPr>
        <w:t>201</w:t>
      </w:r>
      <w:r w:rsidR="000A4141">
        <w:rPr>
          <w:rFonts w:ascii="宋体" w:hAnsi="宋体" w:hint="eastAsia"/>
          <w:sz w:val="24"/>
          <w:szCs w:val="24"/>
        </w:rPr>
        <w:t>9</w:t>
      </w:r>
      <w:r w:rsidRPr="008665A1">
        <w:rPr>
          <w:rFonts w:ascii="宋体" w:hAnsi="宋体" w:hint="eastAsia"/>
          <w:sz w:val="24"/>
          <w:szCs w:val="24"/>
        </w:rPr>
        <w:t>年</w:t>
      </w:r>
      <w:r w:rsidRPr="008665A1">
        <w:rPr>
          <w:rFonts w:ascii="宋体" w:hAnsi="宋体"/>
          <w:bCs/>
          <w:sz w:val="24"/>
          <w:szCs w:val="24"/>
        </w:rPr>
        <w:t>1</w:t>
      </w:r>
      <w:r w:rsidRPr="008665A1">
        <w:rPr>
          <w:rFonts w:ascii="宋体" w:hAnsi="宋体" w:hint="eastAsia"/>
          <w:bCs/>
          <w:sz w:val="24"/>
          <w:szCs w:val="24"/>
        </w:rPr>
        <w:t>月</w:t>
      </w:r>
      <w:r w:rsidRPr="008665A1">
        <w:rPr>
          <w:rFonts w:ascii="宋体" w:hAnsi="宋体"/>
          <w:bCs/>
          <w:sz w:val="24"/>
          <w:szCs w:val="24"/>
        </w:rPr>
        <w:t>1</w:t>
      </w:r>
      <w:r w:rsidRPr="008665A1">
        <w:rPr>
          <w:rFonts w:ascii="宋体" w:hAnsi="宋体" w:hint="eastAsia"/>
          <w:bCs/>
          <w:sz w:val="24"/>
          <w:szCs w:val="24"/>
        </w:rPr>
        <w:t>日至</w:t>
      </w:r>
      <w:smartTag w:uri="urn:schemas-microsoft-com:office:smarttags" w:element="chsdate">
        <w:smartTagPr>
          <w:attr w:name="Year" w:val="2019"/>
          <w:attr w:name="Month" w:val="12"/>
          <w:attr w:name="Day" w:val="31"/>
          <w:attr w:name="IsLunarDate" w:val="False"/>
          <w:attr w:name="IsROCDate" w:val="False"/>
        </w:smartTagPr>
        <w:r w:rsidRPr="008665A1">
          <w:rPr>
            <w:rFonts w:ascii="宋体" w:hAnsi="宋体"/>
            <w:bCs/>
            <w:sz w:val="24"/>
            <w:szCs w:val="24"/>
          </w:rPr>
          <w:t>12</w:t>
        </w:r>
        <w:r w:rsidRPr="008665A1">
          <w:rPr>
            <w:rFonts w:ascii="宋体" w:hAnsi="宋体" w:hint="eastAsia"/>
            <w:bCs/>
            <w:sz w:val="24"/>
            <w:szCs w:val="24"/>
          </w:rPr>
          <w:t>月</w:t>
        </w:r>
        <w:r w:rsidRPr="008665A1">
          <w:rPr>
            <w:rFonts w:ascii="宋体" w:hAnsi="宋体"/>
            <w:bCs/>
            <w:sz w:val="24"/>
            <w:szCs w:val="24"/>
          </w:rPr>
          <w:t>31</w:t>
        </w:r>
        <w:r w:rsidRPr="008665A1">
          <w:rPr>
            <w:rFonts w:ascii="宋体" w:hAnsi="宋体" w:hint="eastAsia"/>
            <w:bCs/>
            <w:sz w:val="24"/>
            <w:szCs w:val="24"/>
          </w:rPr>
          <w:t>日</w:t>
        </w:r>
      </w:smartTag>
      <w:r w:rsidRPr="008665A1">
        <w:rPr>
          <w:rFonts w:ascii="宋体" w:hAnsi="宋体" w:hint="eastAsia"/>
          <w:bCs/>
          <w:sz w:val="24"/>
          <w:szCs w:val="24"/>
        </w:rPr>
        <w:t>的统计数据。</w:t>
      </w:r>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hint="eastAsia"/>
          <w:b/>
          <w:sz w:val="24"/>
          <w:szCs w:val="24"/>
        </w:rPr>
        <w:t>（五）调查方法</w:t>
      </w:r>
    </w:p>
    <w:p w:rsidR="005D60BD" w:rsidRPr="008665A1" w:rsidRDefault="005D60BD" w:rsidP="005D60BD">
      <w:pPr>
        <w:spacing w:line="400" w:lineRule="exact"/>
        <w:ind w:firstLineChars="200" w:firstLine="480"/>
        <w:rPr>
          <w:rFonts w:ascii="宋体"/>
          <w:sz w:val="24"/>
          <w:szCs w:val="24"/>
        </w:rPr>
      </w:pPr>
      <w:r w:rsidRPr="008665A1">
        <w:rPr>
          <w:rFonts w:ascii="宋体" w:hAnsi="宋体" w:hint="eastAsia"/>
          <w:sz w:val="24"/>
          <w:szCs w:val="24"/>
        </w:rPr>
        <w:t>本报表制度采用非全面调查的重点调查方法。</w:t>
      </w:r>
    </w:p>
    <w:p w:rsidR="005D60BD" w:rsidRPr="008665A1" w:rsidRDefault="005D60BD" w:rsidP="00124850">
      <w:pPr>
        <w:spacing w:beforeLines="50" w:afterLines="50" w:line="400" w:lineRule="exact"/>
        <w:ind w:firstLineChars="200" w:firstLine="482"/>
        <w:rPr>
          <w:rFonts w:ascii="宋体"/>
          <w:b/>
          <w:sz w:val="24"/>
          <w:szCs w:val="24"/>
        </w:rPr>
      </w:pPr>
      <w:r w:rsidRPr="008665A1">
        <w:rPr>
          <w:rFonts w:ascii="宋体" w:hAnsi="宋体" w:hint="eastAsia"/>
          <w:b/>
          <w:sz w:val="24"/>
          <w:szCs w:val="24"/>
        </w:rPr>
        <w:t>（六）组织实施</w:t>
      </w:r>
    </w:p>
    <w:p w:rsidR="005D60BD" w:rsidRPr="008665A1" w:rsidRDefault="005D60BD" w:rsidP="005D60BD">
      <w:pPr>
        <w:spacing w:line="400" w:lineRule="exact"/>
        <w:ind w:firstLineChars="200" w:firstLine="480"/>
        <w:rPr>
          <w:rFonts w:ascii="宋体"/>
          <w:kern w:val="0"/>
          <w:sz w:val="24"/>
          <w:szCs w:val="24"/>
        </w:rPr>
      </w:pPr>
      <w:r w:rsidRPr="008665A1">
        <w:rPr>
          <w:rFonts w:ascii="宋体" w:hAnsi="宋体" w:hint="eastAsia"/>
          <w:sz w:val="24"/>
          <w:szCs w:val="24"/>
        </w:rPr>
        <w:t>本报表制度</w:t>
      </w:r>
      <w:r w:rsidRPr="008665A1">
        <w:rPr>
          <w:rFonts w:ascii="宋体" w:hAnsi="宋体" w:hint="eastAsia"/>
          <w:kern w:val="0"/>
          <w:sz w:val="24"/>
          <w:szCs w:val="24"/>
        </w:rPr>
        <w:t>由科技部火炬</w:t>
      </w:r>
      <w:r w:rsidRPr="008665A1">
        <w:rPr>
          <w:rFonts w:ascii="宋体" w:hAnsi="宋体" w:hint="eastAsia"/>
          <w:sz w:val="24"/>
          <w:szCs w:val="24"/>
        </w:rPr>
        <w:t>高技术产业</w:t>
      </w:r>
      <w:r w:rsidRPr="008665A1">
        <w:rPr>
          <w:rFonts w:ascii="宋体" w:hAnsi="宋体" w:hint="eastAsia"/>
          <w:kern w:val="0"/>
          <w:sz w:val="24"/>
          <w:szCs w:val="24"/>
        </w:rPr>
        <w:t>开发中心统一组织，</w:t>
      </w:r>
      <w:r w:rsidRPr="008665A1">
        <w:rPr>
          <w:rFonts w:ascii="宋体" w:hAnsi="宋体" w:hint="eastAsia"/>
          <w:sz w:val="24"/>
          <w:szCs w:val="24"/>
        </w:rPr>
        <w:t>分级实施</w:t>
      </w:r>
      <w:r w:rsidRPr="008665A1">
        <w:rPr>
          <w:rFonts w:ascii="宋体" w:hAnsi="宋体" w:hint="eastAsia"/>
          <w:kern w:val="0"/>
          <w:sz w:val="24"/>
          <w:szCs w:val="24"/>
        </w:rPr>
        <w:t>。</w:t>
      </w:r>
    </w:p>
    <w:p w:rsidR="005D60BD" w:rsidRPr="008665A1" w:rsidRDefault="005D60BD" w:rsidP="005D60BD">
      <w:pPr>
        <w:spacing w:line="400" w:lineRule="exact"/>
        <w:ind w:firstLineChars="200" w:firstLine="480"/>
        <w:rPr>
          <w:rFonts w:ascii="宋体"/>
          <w:kern w:val="0"/>
          <w:sz w:val="24"/>
          <w:szCs w:val="24"/>
        </w:rPr>
      </w:pPr>
      <w:r w:rsidRPr="008665A1">
        <w:rPr>
          <w:rFonts w:ascii="宋体" w:hAnsi="宋体" w:hint="eastAsia"/>
          <w:kern w:val="0"/>
          <w:sz w:val="24"/>
          <w:szCs w:val="24"/>
        </w:rPr>
        <w:t>其中，上海张江高新区内的</w:t>
      </w:r>
      <w:r w:rsidRPr="008665A1">
        <w:rPr>
          <w:rFonts w:ascii="宋体" w:hAnsi="宋体" w:hint="eastAsia"/>
          <w:b/>
          <w:kern w:val="0"/>
          <w:sz w:val="24"/>
          <w:szCs w:val="24"/>
        </w:rPr>
        <w:t>非高新技术企业</w:t>
      </w:r>
      <w:r w:rsidRPr="008665A1">
        <w:rPr>
          <w:rFonts w:ascii="宋体" w:hAnsi="宋体" w:hint="eastAsia"/>
          <w:kern w:val="0"/>
          <w:sz w:val="24"/>
          <w:szCs w:val="24"/>
        </w:rPr>
        <w:t>由上海市张江高新区管委会统一组织</w:t>
      </w:r>
      <w:r w:rsidRPr="008665A1">
        <w:rPr>
          <w:rFonts w:ascii="宋体" w:hAnsi="宋体" w:hint="eastAsia"/>
          <w:sz w:val="24"/>
          <w:szCs w:val="24"/>
        </w:rPr>
        <w:t>，</w:t>
      </w:r>
      <w:r w:rsidRPr="008665A1">
        <w:rPr>
          <w:rFonts w:ascii="宋体" w:hAnsi="宋体" w:hint="eastAsia"/>
          <w:kern w:val="0"/>
          <w:sz w:val="24"/>
          <w:szCs w:val="24"/>
        </w:rPr>
        <w:t>由各分园管理机构分别负责所辖范围企业统计工作的组织、数据的审核和上报。</w:t>
      </w:r>
    </w:p>
    <w:p w:rsidR="005D60BD" w:rsidRPr="008665A1" w:rsidRDefault="005D60BD" w:rsidP="005D60BD">
      <w:pPr>
        <w:spacing w:line="400" w:lineRule="exact"/>
        <w:ind w:firstLineChars="200" w:firstLine="480"/>
        <w:rPr>
          <w:rFonts w:ascii="宋体"/>
          <w:kern w:val="0"/>
          <w:sz w:val="24"/>
          <w:szCs w:val="24"/>
        </w:rPr>
      </w:pPr>
      <w:r w:rsidRPr="008665A1">
        <w:rPr>
          <w:rFonts w:ascii="宋体" w:hAnsi="宋体" w:hint="eastAsia"/>
          <w:sz w:val="24"/>
          <w:szCs w:val="24"/>
        </w:rPr>
        <w:lastRenderedPageBreak/>
        <w:t>全市</w:t>
      </w:r>
      <w:r w:rsidRPr="008665A1">
        <w:rPr>
          <w:rFonts w:ascii="宋体" w:hAnsi="宋体" w:hint="eastAsia"/>
          <w:b/>
          <w:sz w:val="24"/>
          <w:szCs w:val="24"/>
        </w:rPr>
        <w:t>高新技术企业</w:t>
      </w:r>
      <w:r w:rsidRPr="008665A1">
        <w:rPr>
          <w:rFonts w:ascii="宋体" w:hAnsi="宋体"/>
          <w:sz w:val="24"/>
          <w:szCs w:val="24"/>
        </w:rPr>
        <w:t>(</w:t>
      </w:r>
      <w:r w:rsidRPr="008665A1">
        <w:rPr>
          <w:rFonts w:ascii="宋体" w:hAnsi="宋体" w:hint="eastAsia"/>
          <w:sz w:val="24"/>
          <w:szCs w:val="24"/>
        </w:rPr>
        <w:t>含张江高新区内高企</w:t>
      </w:r>
      <w:r w:rsidRPr="008665A1">
        <w:rPr>
          <w:rFonts w:ascii="宋体" w:hAnsi="宋体"/>
          <w:sz w:val="24"/>
          <w:szCs w:val="24"/>
        </w:rPr>
        <w:t>)</w:t>
      </w:r>
      <w:r w:rsidRPr="008665A1">
        <w:rPr>
          <w:rFonts w:ascii="宋体" w:hAnsi="宋体" w:hint="eastAsia"/>
          <w:sz w:val="24"/>
          <w:szCs w:val="24"/>
        </w:rPr>
        <w:t>由上海市科委负责组织实施。</w:t>
      </w:r>
    </w:p>
    <w:p w:rsidR="005D60BD" w:rsidRPr="00120245" w:rsidRDefault="005D60BD" w:rsidP="00124850">
      <w:pPr>
        <w:spacing w:beforeLines="50" w:afterLines="50" w:line="400" w:lineRule="exact"/>
        <w:ind w:firstLineChars="200" w:firstLine="482"/>
        <w:rPr>
          <w:rFonts w:ascii="Arial" w:hAnsi="Arial" w:cs="Arial"/>
          <w:b/>
          <w:sz w:val="24"/>
          <w:szCs w:val="24"/>
        </w:rPr>
      </w:pPr>
      <w:r w:rsidRPr="00120245">
        <w:rPr>
          <w:rFonts w:ascii="Arial" w:hAnsi="Arial" w:cs="Arial"/>
          <w:b/>
          <w:sz w:val="24"/>
          <w:szCs w:val="24"/>
        </w:rPr>
        <w:t xml:space="preserve"> (</w:t>
      </w:r>
      <w:r w:rsidRPr="00120245">
        <w:rPr>
          <w:rFonts w:ascii="Arial" w:hAnsi="宋体" w:cs="Arial"/>
          <w:b/>
          <w:sz w:val="24"/>
          <w:szCs w:val="24"/>
        </w:rPr>
        <w:t>七）报送要求</w:t>
      </w:r>
    </w:p>
    <w:p w:rsidR="005D60BD" w:rsidRPr="00120245" w:rsidRDefault="005D60BD" w:rsidP="005D60BD">
      <w:pPr>
        <w:spacing w:line="400" w:lineRule="exact"/>
        <w:ind w:firstLineChars="200" w:firstLine="480"/>
        <w:rPr>
          <w:rFonts w:ascii="Arial" w:hAnsi="Arial" w:cs="Arial"/>
          <w:kern w:val="0"/>
          <w:sz w:val="24"/>
          <w:szCs w:val="24"/>
        </w:rPr>
      </w:pPr>
      <w:r w:rsidRPr="00120245">
        <w:rPr>
          <w:rFonts w:ascii="Arial" w:hAnsi="宋体" w:cs="Arial"/>
          <w:kern w:val="0"/>
          <w:sz w:val="24"/>
          <w:szCs w:val="24"/>
        </w:rPr>
        <w:t>报送时间：企业网上上报截止时间为</w:t>
      </w:r>
      <w:r w:rsidR="00B4364D" w:rsidRPr="00120245">
        <w:rPr>
          <w:rFonts w:ascii="Arial" w:hAnsi="Arial" w:cs="Arial"/>
          <w:b/>
          <w:kern w:val="0"/>
          <w:sz w:val="24"/>
          <w:szCs w:val="24"/>
        </w:rPr>
        <w:t>2020</w:t>
      </w:r>
      <w:r w:rsidRPr="00120245">
        <w:rPr>
          <w:rFonts w:ascii="Arial" w:hAnsi="宋体" w:cs="Arial"/>
          <w:b/>
          <w:kern w:val="0"/>
          <w:sz w:val="24"/>
          <w:szCs w:val="24"/>
        </w:rPr>
        <w:t>年</w:t>
      </w:r>
      <w:r w:rsidRPr="00120245">
        <w:rPr>
          <w:rFonts w:ascii="Arial" w:hAnsi="Arial" w:cs="Arial"/>
          <w:b/>
          <w:kern w:val="0"/>
          <w:sz w:val="24"/>
          <w:szCs w:val="24"/>
        </w:rPr>
        <w:t>3</w:t>
      </w:r>
      <w:r w:rsidRPr="00120245">
        <w:rPr>
          <w:rFonts w:ascii="Arial" w:hAnsi="宋体" w:cs="Arial"/>
          <w:b/>
          <w:kern w:val="0"/>
          <w:sz w:val="24"/>
          <w:szCs w:val="24"/>
        </w:rPr>
        <w:t>月</w:t>
      </w:r>
      <w:r w:rsidRPr="00120245">
        <w:rPr>
          <w:rFonts w:ascii="Arial" w:hAnsi="Arial" w:cs="Arial"/>
          <w:b/>
          <w:kern w:val="0"/>
          <w:sz w:val="24"/>
          <w:szCs w:val="24"/>
        </w:rPr>
        <w:t>20</w:t>
      </w:r>
      <w:r w:rsidRPr="00120245">
        <w:rPr>
          <w:rFonts w:ascii="Arial" w:hAnsi="宋体" w:cs="Arial"/>
          <w:b/>
          <w:kern w:val="0"/>
          <w:sz w:val="24"/>
          <w:szCs w:val="24"/>
        </w:rPr>
        <w:t>日</w:t>
      </w:r>
      <w:r w:rsidRPr="00120245">
        <w:rPr>
          <w:rFonts w:ascii="Arial" w:hAnsi="宋体" w:cs="Arial"/>
          <w:kern w:val="0"/>
          <w:sz w:val="24"/>
          <w:szCs w:val="24"/>
        </w:rPr>
        <w:t>，各分园管理机构完成企业网上数据验收截止时间为</w:t>
      </w:r>
      <w:r w:rsidR="00B4364D" w:rsidRPr="00120245">
        <w:rPr>
          <w:rFonts w:ascii="Arial" w:hAnsi="Arial" w:cs="Arial"/>
          <w:b/>
          <w:kern w:val="0"/>
          <w:sz w:val="24"/>
          <w:szCs w:val="24"/>
        </w:rPr>
        <w:t>2020</w:t>
      </w:r>
      <w:r w:rsidRPr="00120245">
        <w:rPr>
          <w:rFonts w:ascii="Arial" w:hAnsi="宋体" w:cs="Arial"/>
          <w:b/>
          <w:kern w:val="0"/>
          <w:sz w:val="24"/>
          <w:szCs w:val="24"/>
        </w:rPr>
        <w:t>年</w:t>
      </w:r>
      <w:r w:rsidRPr="00120245">
        <w:rPr>
          <w:rFonts w:ascii="Arial" w:hAnsi="Arial" w:cs="Arial"/>
          <w:b/>
          <w:kern w:val="0"/>
          <w:sz w:val="24"/>
          <w:szCs w:val="24"/>
        </w:rPr>
        <w:t>3</w:t>
      </w:r>
      <w:r w:rsidRPr="00120245">
        <w:rPr>
          <w:rFonts w:ascii="Arial" w:hAnsi="宋体" w:cs="Arial"/>
          <w:b/>
          <w:kern w:val="0"/>
          <w:sz w:val="24"/>
          <w:szCs w:val="24"/>
        </w:rPr>
        <w:t>月</w:t>
      </w:r>
      <w:r w:rsidRPr="00120245">
        <w:rPr>
          <w:rFonts w:ascii="Arial" w:hAnsi="Arial" w:cs="Arial"/>
          <w:b/>
          <w:kern w:val="0"/>
          <w:sz w:val="24"/>
          <w:szCs w:val="24"/>
        </w:rPr>
        <w:t>31</w:t>
      </w:r>
      <w:r w:rsidRPr="00120245">
        <w:rPr>
          <w:rFonts w:ascii="Arial" w:hAnsi="宋体" w:cs="Arial"/>
          <w:b/>
          <w:kern w:val="0"/>
          <w:sz w:val="24"/>
          <w:szCs w:val="24"/>
        </w:rPr>
        <w:t>日</w:t>
      </w:r>
      <w:r w:rsidRPr="00120245">
        <w:rPr>
          <w:rFonts w:ascii="Arial" w:hAnsi="宋体" w:cs="Arial"/>
          <w:kern w:val="0"/>
          <w:sz w:val="24"/>
          <w:szCs w:val="24"/>
        </w:rPr>
        <w:t>。</w:t>
      </w:r>
    </w:p>
    <w:p w:rsidR="005D60BD" w:rsidRPr="00120245" w:rsidRDefault="005D60BD" w:rsidP="005D60BD">
      <w:pPr>
        <w:spacing w:line="400" w:lineRule="exact"/>
        <w:ind w:firstLineChars="200" w:firstLine="480"/>
        <w:rPr>
          <w:rFonts w:ascii="Arial" w:hAnsi="Arial" w:cs="Arial"/>
          <w:kern w:val="0"/>
          <w:sz w:val="24"/>
          <w:szCs w:val="24"/>
        </w:rPr>
      </w:pPr>
      <w:r w:rsidRPr="00120245">
        <w:rPr>
          <w:rFonts w:ascii="Arial" w:hAnsi="宋体" w:cs="Arial"/>
          <w:kern w:val="0"/>
          <w:sz w:val="24"/>
          <w:szCs w:val="24"/>
        </w:rPr>
        <w:t>报送方式：企业在上海市张江高新区管委会官网</w:t>
      </w:r>
      <w:hyperlink r:id="rId11" w:history="1">
        <w:r w:rsidRPr="00120245">
          <w:rPr>
            <w:rFonts w:ascii="Arial" w:hAnsi="Arial" w:cs="Arial"/>
            <w:b/>
            <w:sz w:val="24"/>
            <w:szCs w:val="24"/>
            <w:u w:val="single"/>
          </w:rPr>
          <w:t>www.zjsfq.gov.cn</w:t>
        </w:r>
      </w:hyperlink>
      <w:r w:rsidRPr="00120245">
        <w:rPr>
          <w:rFonts w:ascii="Arial" w:hAnsi="宋体" w:cs="Arial"/>
          <w:kern w:val="0"/>
          <w:sz w:val="24"/>
          <w:szCs w:val="24"/>
        </w:rPr>
        <w:t>中</w:t>
      </w:r>
      <w:r w:rsidRPr="00120245">
        <w:rPr>
          <w:rFonts w:ascii="Arial" w:hAnsi="Arial" w:cs="Arial"/>
          <w:b/>
          <w:kern w:val="0"/>
          <w:sz w:val="24"/>
          <w:szCs w:val="24"/>
        </w:rPr>
        <w:t>“</w:t>
      </w:r>
      <w:r w:rsidRPr="00120245">
        <w:rPr>
          <w:rFonts w:ascii="Arial" w:hAnsi="宋体" w:cs="Arial"/>
          <w:b/>
          <w:kern w:val="0"/>
          <w:sz w:val="24"/>
          <w:szCs w:val="24"/>
        </w:rPr>
        <w:t>张江示范区火炬计划统计系统</w:t>
      </w:r>
      <w:r w:rsidRPr="00120245">
        <w:rPr>
          <w:rFonts w:ascii="Arial" w:hAnsi="Arial" w:cs="Arial"/>
          <w:b/>
          <w:kern w:val="0"/>
          <w:sz w:val="24"/>
          <w:szCs w:val="24"/>
        </w:rPr>
        <w:t>”</w:t>
      </w:r>
      <w:r w:rsidRPr="00120245">
        <w:rPr>
          <w:rFonts w:ascii="Arial" w:hAnsi="宋体" w:cs="Arial"/>
          <w:kern w:val="0"/>
          <w:sz w:val="24"/>
          <w:szCs w:val="24"/>
        </w:rPr>
        <w:t>进行网上直接填报</w:t>
      </w:r>
      <w:hyperlink r:id="rId12" w:history="1">
        <w:r w:rsidRPr="00120245">
          <w:rPr>
            <w:rFonts w:ascii="Arial" w:cs="Arial"/>
            <w:sz w:val="24"/>
            <w:szCs w:val="24"/>
          </w:rPr>
          <w:t>；各分园管理机构在网上审核验收</w:t>
        </w:r>
        <w:r w:rsidR="00B4364D" w:rsidRPr="00120245">
          <w:rPr>
            <w:rFonts w:ascii="Arial" w:cs="Arial"/>
            <w:sz w:val="24"/>
            <w:szCs w:val="24"/>
          </w:rPr>
          <w:t>；</w:t>
        </w:r>
      </w:hyperlink>
      <w:r w:rsidRPr="00120245">
        <w:rPr>
          <w:rFonts w:ascii="Arial" w:hAnsi="宋体" w:cs="Arial"/>
          <w:kern w:val="0"/>
          <w:sz w:val="24"/>
          <w:szCs w:val="24"/>
        </w:rPr>
        <w:t>企业对经分园网上审核后下载的报表，由单位负责人签发并加盖单位公章后，</w:t>
      </w:r>
      <w:r w:rsidR="00B4364D" w:rsidRPr="00120245">
        <w:rPr>
          <w:rFonts w:ascii="Arial" w:hAnsi="宋体" w:cs="Arial"/>
          <w:kern w:val="0"/>
          <w:sz w:val="24"/>
          <w:szCs w:val="24"/>
        </w:rPr>
        <w:t>扫描上传至统计系统，</w:t>
      </w:r>
      <w:r w:rsidR="00B4364D" w:rsidRPr="00120245">
        <w:rPr>
          <w:rFonts w:ascii="Arial" w:hAnsi="宋体" w:cs="Arial"/>
          <w:b/>
          <w:kern w:val="0"/>
          <w:sz w:val="24"/>
          <w:szCs w:val="24"/>
        </w:rPr>
        <w:t>其中营收</w:t>
      </w:r>
      <w:r w:rsidR="00B4364D" w:rsidRPr="00120245">
        <w:rPr>
          <w:rFonts w:ascii="Arial" w:hAnsi="Arial" w:cs="Arial"/>
          <w:b/>
          <w:kern w:val="0"/>
          <w:sz w:val="24"/>
          <w:szCs w:val="24"/>
        </w:rPr>
        <w:t>2</w:t>
      </w:r>
      <w:r w:rsidR="00B4364D" w:rsidRPr="00120245">
        <w:rPr>
          <w:rFonts w:ascii="Arial" w:hAnsi="宋体" w:cs="Arial"/>
          <w:b/>
          <w:kern w:val="0"/>
          <w:sz w:val="24"/>
          <w:szCs w:val="24"/>
        </w:rPr>
        <w:t>亿元</w:t>
      </w:r>
      <w:r w:rsidR="00B4364D" w:rsidRPr="00120245">
        <w:rPr>
          <w:rFonts w:ascii="Arial" w:hAnsi="Arial" w:cs="Arial"/>
          <w:b/>
          <w:kern w:val="0"/>
          <w:sz w:val="24"/>
          <w:szCs w:val="24"/>
        </w:rPr>
        <w:t>(</w:t>
      </w:r>
      <w:r w:rsidR="00B4364D" w:rsidRPr="00120245">
        <w:rPr>
          <w:rFonts w:ascii="Arial" w:hAnsi="宋体" w:cs="Arial"/>
          <w:b/>
          <w:kern w:val="0"/>
          <w:sz w:val="24"/>
          <w:szCs w:val="24"/>
        </w:rPr>
        <w:t>含</w:t>
      </w:r>
      <w:r w:rsidR="00B4364D" w:rsidRPr="00120245">
        <w:rPr>
          <w:rFonts w:ascii="Arial" w:hAnsi="Arial" w:cs="Arial"/>
          <w:b/>
          <w:kern w:val="0"/>
          <w:sz w:val="24"/>
          <w:szCs w:val="24"/>
        </w:rPr>
        <w:t>)</w:t>
      </w:r>
      <w:r w:rsidR="00B4364D" w:rsidRPr="00120245">
        <w:rPr>
          <w:rFonts w:ascii="Arial" w:hAnsi="宋体" w:cs="Arial"/>
          <w:b/>
          <w:kern w:val="0"/>
          <w:sz w:val="24"/>
          <w:szCs w:val="24"/>
        </w:rPr>
        <w:t>以上的企业同时提供纸质报表交各分园管理机构</w:t>
      </w:r>
      <w:r w:rsidRPr="00120245">
        <w:rPr>
          <w:rFonts w:ascii="Arial" w:hAnsi="宋体" w:cs="Arial"/>
          <w:b/>
          <w:kern w:val="0"/>
          <w:sz w:val="24"/>
          <w:szCs w:val="24"/>
        </w:rPr>
        <w:t>。</w:t>
      </w:r>
    </w:p>
    <w:p w:rsidR="005D60BD" w:rsidRPr="008665A1" w:rsidRDefault="005D60BD" w:rsidP="005D60BD">
      <w:pPr>
        <w:spacing w:line="400" w:lineRule="exact"/>
        <w:ind w:firstLineChars="200" w:firstLine="482"/>
        <w:rPr>
          <w:b/>
          <w:sz w:val="24"/>
          <w:szCs w:val="24"/>
        </w:rPr>
      </w:pPr>
      <w:r w:rsidRPr="008665A1">
        <w:rPr>
          <w:rFonts w:hint="eastAsia"/>
          <w:b/>
          <w:sz w:val="24"/>
          <w:szCs w:val="24"/>
        </w:rPr>
        <w:t>注意事项：</w:t>
      </w:r>
    </w:p>
    <w:p w:rsidR="005D60BD" w:rsidRPr="008665A1" w:rsidRDefault="005D60BD" w:rsidP="005D60BD">
      <w:pPr>
        <w:spacing w:line="400" w:lineRule="exact"/>
        <w:ind w:firstLineChars="200" w:firstLine="480"/>
        <w:rPr>
          <w:sz w:val="24"/>
          <w:szCs w:val="24"/>
        </w:rPr>
      </w:pPr>
      <w:r w:rsidRPr="008665A1">
        <w:rPr>
          <w:sz w:val="24"/>
          <w:szCs w:val="24"/>
        </w:rPr>
        <w:t>1</w:t>
      </w:r>
      <w:r w:rsidRPr="008665A1">
        <w:rPr>
          <w:rFonts w:hint="eastAsia"/>
          <w:sz w:val="24"/>
          <w:szCs w:val="24"/>
        </w:rPr>
        <w:t>、本</w:t>
      </w:r>
      <w:r w:rsidRPr="008665A1">
        <w:rPr>
          <w:rFonts w:ascii="宋体" w:hAnsi="宋体" w:hint="eastAsia"/>
          <w:kern w:val="0"/>
          <w:sz w:val="24"/>
          <w:szCs w:val="24"/>
        </w:rPr>
        <w:t>报表</w:t>
      </w:r>
      <w:r w:rsidRPr="008665A1">
        <w:rPr>
          <w:rFonts w:hint="eastAsia"/>
          <w:sz w:val="24"/>
          <w:szCs w:val="24"/>
        </w:rPr>
        <w:t>制度实行统一的统计分类标准编码，各企业及有关部门必须严格执行。</w:t>
      </w:r>
    </w:p>
    <w:p w:rsidR="005D60BD" w:rsidRPr="008665A1" w:rsidRDefault="005D60BD" w:rsidP="005D60BD">
      <w:pPr>
        <w:spacing w:line="400" w:lineRule="exact"/>
        <w:ind w:firstLineChars="200" w:firstLine="480"/>
        <w:rPr>
          <w:rFonts w:ascii="宋体"/>
          <w:kern w:val="0"/>
          <w:sz w:val="24"/>
          <w:szCs w:val="24"/>
        </w:rPr>
      </w:pPr>
      <w:r w:rsidRPr="008665A1">
        <w:rPr>
          <w:rFonts w:ascii="宋体" w:hAnsi="宋体"/>
          <w:kern w:val="0"/>
          <w:sz w:val="24"/>
          <w:szCs w:val="24"/>
        </w:rPr>
        <w:t>2</w:t>
      </w:r>
      <w:r w:rsidRPr="008665A1">
        <w:rPr>
          <w:rFonts w:ascii="宋体" w:hAnsi="宋体" w:hint="eastAsia"/>
          <w:kern w:val="0"/>
          <w:sz w:val="24"/>
          <w:szCs w:val="24"/>
        </w:rPr>
        <w:t>、本报表制度以“千元”和</w:t>
      </w:r>
      <w:r w:rsidRPr="008665A1">
        <w:rPr>
          <w:rFonts w:ascii="宋体" w:hAnsi="宋体" w:hint="eastAsia"/>
          <w:sz w:val="24"/>
          <w:szCs w:val="24"/>
        </w:rPr>
        <w:t>“平方米”</w:t>
      </w:r>
      <w:r w:rsidRPr="008665A1">
        <w:rPr>
          <w:rFonts w:ascii="宋体" w:hAnsi="宋体" w:hint="eastAsia"/>
          <w:kern w:val="0"/>
          <w:sz w:val="24"/>
          <w:szCs w:val="24"/>
        </w:rPr>
        <w:t>为计量单位的指标，均不保留小数。</w:t>
      </w:r>
    </w:p>
    <w:p w:rsidR="005D60BD" w:rsidRDefault="005D60BD" w:rsidP="005D60BD">
      <w:pPr>
        <w:spacing w:line="400" w:lineRule="exact"/>
        <w:ind w:firstLineChars="200" w:firstLine="480"/>
        <w:rPr>
          <w:rFonts w:ascii="宋体" w:hAnsi="宋体"/>
          <w:kern w:val="0"/>
          <w:sz w:val="24"/>
          <w:szCs w:val="24"/>
        </w:rPr>
      </w:pPr>
      <w:r w:rsidRPr="008665A1">
        <w:rPr>
          <w:rFonts w:ascii="宋体" w:hAnsi="宋体"/>
          <w:kern w:val="0"/>
          <w:sz w:val="24"/>
          <w:szCs w:val="24"/>
        </w:rPr>
        <w:t>3</w:t>
      </w:r>
      <w:r w:rsidRPr="008665A1">
        <w:rPr>
          <w:rFonts w:ascii="宋体" w:hAnsi="宋体" w:hint="eastAsia"/>
          <w:kern w:val="0"/>
          <w:sz w:val="24"/>
          <w:szCs w:val="24"/>
        </w:rPr>
        <w:t>、报表中经济数据均以人民币为货币单位。</w:t>
      </w:r>
    </w:p>
    <w:p w:rsidR="00DD161D" w:rsidRDefault="00DD161D" w:rsidP="005D60BD">
      <w:pPr>
        <w:spacing w:line="400" w:lineRule="exact"/>
        <w:ind w:firstLineChars="200" w:firstLine="480"/>
        <w:rPr>
          <w:rFonts w:ascii="宋体" w:hAnsi="宋体"/>
          <w:kern w:val="0"/>
          <w:sz w:val="24"/>
          <w:szCs w:val="24"/>
        </w:rPr>
      </w:pPr>
      <w:r>
        <w:rPr>
          <w:rFonts w:ascii="宋体" w:hAnsi="宋体" w:hint="eastAsia"/>
          <w:kern w:val="0"/>
          <w:sz w:val="24"/>
          <w:szCs w:val="24"/>
        </w:rPr>
        <w:t>4、</w:t>
      </w:r>
      <w:r w:rsidRPr="00DD161D">
        <w:rPr>
          <w:rFonts w:ascii="宋体" w:hAnsi="宋体"/>
          <w:kern w:val="0"/>
          <w:sz w:val="24"/>
          <w:szCs w:val="24"/>
        </w:rPr>
        <w:t>2019年主要币种平均汇率，1美元=6.8985人民币，1欧元=7.7255人民币，100日元=6.3347人民币，1港币=0.8805人民币，1英镑=8.8108人民币，1澳大利亚元=4.7956人民币。</w:t>
      </w:r>
    </w:p>
    <w:p w:rsidR="00417DF6" w:rsidRPr="00DD161D" w:rsidRDefault="00417DF6" w:rsidP="005D60BD">
      <w:pPr>
        <w:spacing w:line="400" w:lineRule="exact"/>
        <w:ind w:firstLineChars="200" w:firstLine="480"/>
        <w:rPr>
          <w:rFonts w:ascii="宋体" w:hAnsi="宋体"/>
          <w:kern w:val="0"/>
          <w:sz w:val="24"/>
          <w:szCs w:val="24"/>
        </w:rPr>
      </w:pPr>
      <w:r>
        <w:rPr>
          <w:rFonts w:ascii="宋体" w:hAnsi="宋体" w:hint="eastAsia"/>
          <w:kern w:val="0"/>
          <w:sz w:val="24"/>
          <w:szCs w:val="24"/>
        </w:rPr>
        <w:t>5、</w:t>
      </w:r>
      <w:r w:rsidR="007E7BA4" w:rsidRPr="008665A1">
        <w:rPr>
          <w:rFonts w:ascii="宋体" w:hAnsi="宋体" w:hint="eastAsia"/>
          <w:kern w:val="0"/>
          <w:sz w:val="24"/>
          <w:szCs w:val="24"/>
        </w:rPr>
        <w:t>表中“</w:t>
      </w:r>
      <w:r w:rsidR="007E7BA4" w:rsidRPr="008665A1">
        <w:rPr>
          <w:rFonts w:ascii="宋体" w:hAnsi="宋体" w:hint="eastAsia"/>
          <w:sz w:val="18"/>
          <w:szCs w:val="24"/>
        </w:rPr>
        <w:t>★</w:t>
      </w:r>
      <w:r w:rsidR="007E7BA4" w:rsidRPr="008665A1">
        <w:rPr>
          <w:rFonts w:ascii="宋体" w:hAnsi="宋体" w:hint="eastAsia"/>
          <w:kern w:val="0"/>
          <w:sz w:val="24"/>
          <w:szCs w:val="24"/>
        </w:rPr>
        <w:t>”为与</w:t>
      </w:r>
      <w:r w:rsidR="007E7BA4">
        <w:rPr>
          <w:rFonts w:ascii="宋体" w:hAnsi="宋体" w:hint="eastAsia"/>
          <w:kern w:val="0"/>
          <w:sz w:val="24"/>
          <w:szCs w:val="24"/>
        </w:rPr>
        <w:t>高新区</w:t>
      </w:r>
      <w:r w:rsidR="007E7BA4" w:rsidRPr="008665A1">
        <w:rPr>
          <w:rFonts w:ascii="宋体" w:hAnsi="宋体" w:hint="eastAsia"/>
          <w:kern w:val="0"/>
          <w:sz w:val="24"/>
          <w:szCs w:val="24"/>
        </w:rPr>
        <w:t>评价有关的重点指标</w:t>
      </w:r>
      <w:r w:rsidR="001C2E4A">
        <w:rPr>
          <w:rFonts w:ascii="宋体" w:hAnsi="宋体" w:hint="eastAsia"/>
          <w:kern w:val="0"/>
          <w:sz w:val="24"/>
          <w:szCs w:val="24"/>
        </w:rPr>
        <w:t>。</w:t>
      </w:r>
    </w:p>
    <w:p w:rsidR="005D60BD" w:rsidRPr="008665A1" w:rsidRDefault="005D60BD" w:rsidP="00124850">
      <w:pPr>
        <w:spacing w:beforeLines="50" w:afterLines="50" w:line="400" w:lineRule="exact"/>
        <w:ind w:firstLineChars="200" w:firstLine="482"/>
        <w:rPr>
          <w:rFonts w:ascii="宋体"/>
          <w:sz w:val="24"/>
          <w:szCs w:val="24"/>
        </w:rPr>
      </w:pPr>
      <w:r w:rsidRPr="008665A1">
        <w:rPr>
          <w:rFonts w:ascii="宋体" w:hAnsi="宋体" w:hint="eastAsia"/>
          <w:b/>
          <w:sz w:val="24"/>
          <w:szCs w:val="24"/>
        </w:rPr>
        <w:t>（八）火炬统计咨询邮箱：</w:t>
      </w:r>
      <w:r w:rsidRPr="00B2668A">
        <w:rPr>
          <w:rFonts w:ascii="宋体" w:hAnsi="宋体"/>
          <w:sz w:val="24"/>
          <w:szCs w:val="24"/>
        </w:rPr>
        <w:t xml:space="preserve"> </w:t>
      </w:r>
      <w:hyperlink r:id="rId13" w:history="1">
        <w:r w:rsidRPr="00B2668A">
          <w:rPr>
            <w:rStyle w:val="af4"/>
            <w:rFonts w:ascii="宋体" w:hAnsi="宋体"/>
            <w:sz w:val="24"/>
          </w:rPr>
          <w:t>zjsfqtorch@126.com</w:t>
        </w:r>
      </w:hyperlink>
    </w:p>
    <w:p w:rsidR="005D60BD" w:rsidRPr="008665A1" w:rsidRDefault="005D60BD" w:rsidP="00124850">
      <w:pPr>
        <w:spacing w:beforeLines="50" w:afterLines="50" w:line="400" w:lineRule="exact"/>
        <w:ind w:firstLineChars="200" w:firstLine="480"/>
        <w:rPr>
          <w:rFonts w:ascii="宋体"/>
          <w:sz w:val="24"/>
          <w:szCs w:val="24"/>
        </w:rPr>
      </w:pPr>
    </w:p>
    <w:p w:rsidR="00807C68" w:rsidRDefault="00807C68">
      <w:pPr>
        <w:widowControl/>
        <w:jc w:val="left"/>
        <w:rPr>
          <w:rFonts w:ascii="黑体" w:eastAsia="黑体" w:hAnsi="黑体" w:cs="Times New Roman"/>
          <w:sz w:val="36"/>
          <w:szCs w:val="36"/>
        </w:rPr>
      </w:pPr>
      <w:bookmarkStart w:id="4" w:name="_Toc26548364"/>
      <w:bookmarkStart w:id="5" w:name="_Toc24975181"/>
      <w:bookmarkStart w:id="6" w:name="_Toc8290"/>
      <w:bookmarkStart w:id="7" w:name="_Toc395286771"/>
      <w:bookmarkStart w:id="8" w:name="_Toc11648"/>
      <w:bookmarkEnd w:id="0"/>
      <w:bookmarkEnd w:id="1"/>
      <w:bookmarkEnd w:id="2"/>
      <w:r>
        <w:rPr>
          <w:rFonts w:ascii="黑体" w:eastAsia="黑体" w:hAnsi="黑体"/>
          <w:b/>
          <w:sz w:val="36"/>
          <w:szCs w:val="36"/>
        </w:rPr>
        <w:br w:type="page"/>
      </w:r>
    </w:p>
    <w:p w:rsidR="00CE7787" w:rsidRPr="00807C68" w:rsidRDefault="0011162E" w:rsidP="00807C68">
      <w:pPr>
        <w:pStyle w:val="1"/>
        <w:rPr>
          <w:rFonts w:ascii="黑体" w:eastAsia="黑体" w:hAnsi="黑体"/>
          <w:b w:val="0"/>
          <w:sz w:val="36"/>
          <w:szCs w:val="36"/>
        </w:rPr>
      </w:pPr>
      <w:r w:rsidRPr="00807C68">
        <w:rPr>
          <w:rFonts w:ascii="黑体" w:eastAsia="黑体" w:hAnsi="黑体" w:hint="eastAsia"/>
          <w:b w:val="0"/>
          <w:sz w:val="36"/>
          <w:szCs w:val="36"/>
        </w:rPr>
        <w:lastRenderedPageBreak/>
        <w:t>二</w:t>
      </w:r>
      <w:r w:rsidR="00362970" w:rsidRPr="00807C68">
        <w:rPr>
          <w:rFonts w:ascii="黑体" w:eastAsia="黑体" w:hAnsi="黑体" w:hint="eastAsia"/>
          <w:b w:val="0"/>
          <w:sz w:val="36"/>
          <w:szCs w:val="36"/>
        </w:rPr>
        <w:t>、调查表式</w:t>
      </w:r>
      <w:bookmarkEnd w:id="4"/>
      <w:bookmarkEnd w:id="5"/>
      <w:bookmarkEnd w:id="6"/>
      <w:bookmarkEnd w:id="7"/>
      <w:bookmarkEnd w:id="8"/>
    </w:p>
    <w:p w:rsidR="00CE7787" w:rsidRDefault="00362970">
      <w:pPr>
        <w:pStyle w:val="3"/>
      </w:pPr>
      <w:bookmarkStart w:id="9" w:name="_Toc27695"/>
      <w:bookmarkStart w:id="10" w:name="_Toc211484057"/>
      <w:bookmarkStart w:id="11" w:name="_Toc335397765"/>
      <w:bookmarkStart w:id="12" w:name="_Toc286672141"/>
      <w:bookmarkStart w:id="13" w:name="_Toc15143"/>
      <w:bookmarkStart w:id="14" w:name="_Toc18739"/>
      <w:bookmarkStart w:id="15" w:name="_Toc524639635"/>
      <w:bookmarkStart w:id="16" w:name="_Toc286669449"/>
      <w:bookmarkStart w:id="17" w:name="_Toc530752895"/>
      <w:bookmarkStart w:id="18" w:name="_Toc532551487"/>
      <w:bookmarkStart w:id="19" w:name="_Toc24975183"/>
      <w:bookmarkStart w:id="20" w:name="_Toc26548365"/>
      <w:bookmarkStart w:id="21" w:name="_Toc6982"/>
      <w:bookmarkStart w:id="22" w:name="_Toc26909"/>
      <w:bookmarkStart w:id="23" w:name="_Toc4060"/>
      <w:bookmarkStart w:id="24" w:name="_Toc30243"/>
      <w:bookmarkStart w:id="25" w:name="_Toc10017"/>
      <w:bookmarkStart w:id="26" w:name="_Toc24797"/>
      <w:bookmarkStart w:id="27" w:name="_Toc434256179"/>
      <w:bookmarkStart w:id="28" w:name="_Toc29618"/>
      <w:bookmarkStart w:id="29" w:name="_Toc286669457"/>
      <w:bookmarkStart w:id="30" w:name="_Toc286672148"/>
      <w:bookmarkStart w:id="31" w:name="_Toc337717041"/>
      <w:bookmarkStart w:id="32" w:name="_Toc395286772"/>
      <w:bookmarkStart w:id="33" w:name="_Toc31279"/>
      <w:bookmarkStart w:id="34" w:name="_Toc27283"/>
      <w:r>
        <w:rPr>
          <w:rFonts w:hint="eastAsia"/>
          <w:b w:val="0"/>
        </w:rPr>
        <w:t>（一）企业概况</w:t>
      </w:r>
      <w:bookmarkEnd w:id="9"/>
      <w:bookmarkEnd w:id="10"/>
      <w:bookmarkEnd w:id="11"/>
      <w:bookmarkEnd w:id="12"/>
      <w:bookmarkEnd w:id="13"/>
      <w:bookmarkEnd w:id="14"/>
      <w:bookmarkEnd w:id="15"/>
      <w:bookmarkEnd w:id="16"/>
      <w:bookmarkEnd w:id="17"/>
      <w:bookmarkEnd w:id="18"/>
      <w:bookmarkEnd w:id="19"/>
      <w:bookmarkEnd w:id="20"/>
      <w:r w:rsidR="00A63BF3">
        <w:rPr>
          <w:rFonts w:hint="eastAsia"/>
          <w:b w:val="0"/>
        </w:rPr>
        <w:t>(GQ-001)</w:t>
      </w:r>
    </w:p>
    <w:tbl>
      <w:tblPr>
        <w:tblpPr w:leftFromText="180" w:rightFromText="180" w:vertAnchor="text" w:horzAnchor="margin" w:tblpXSpec="center" w:tblpY="46"/>
        <w:tblW w:w="98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51"/>
        <w:gridCol w:w="9016"/>
      </w:tblGrid>
      <w:tr w:rsidR="00CE7787">
        <w:trPr>
          <w:trHeight w:val="610"/>
        </w:trPr>
        <w:tc>
          <w:tcPr>
            <w:tcW w:w="851" w:type="dxa"/>
            <w:tcBorders>
              <w:top w:val="single" w:sz="8"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QA18</w:t>
            </w:r>
          </w:p>
        </w:tc>
        <w:tc>
          <w:tcPr>
            <w:tcW w:w="9016" w:type="dxa"/>
            <w:tcBorders>
              <w:top w:val="single" w:sz="8" w:space="0" w:color="auto"/>
              <w:left w:val="single" w:sz="2" w:space="0" w:color="auto"/>
              <w:bottom w:val="single" w:sz="4" w:space="0" w:color="auto"/>
              <w:right w:val="nil"/>
            </w:tcBorders>
            <w:vAlign w:val="center"/>
          </w:tcPr>
          <w:p w:rsidR="00CE7787" w:rsidRDefault="00362970">
            <w:pPr>
              <w:snapToGrid w:val="0"/>
              <w:spacing w:line="280" w:lineRule="exact"/>
              <w:rPr>
                <w:rFonts w:ascii="宋体" w:eastAsia="宋体" w:hAnsi="宋体" w:cs="宋体"/>
                <w:bCs/>
                <w:sz w:val="18"/>
                <w:szCs w:val="18"/>
              </w:rPr>
            </w:pPr>
            <w:r>
              <w:rPr>
                <w:rFonts w:ascii="宋体" w:eastAsia="宋体" w:hAnsi="宋体" w:cs="宋体" w:hint="eastAsia"/>
                <w:sz w:val="18"/>
                <w:szCs w:val="18"/>
              </w:rPr>
              <w:t>是否填写国家统计局一套表□</w:t>
            </w:r>
            <w:r>
              <w:rPr>
                <w:rFonts w:ascii="宋体" w:eastAsia="宋体" w:hAnsi="宋体" w:cs="宋体"/>
                <w:sz w:val="18"/>
                <w:szCs w:val="18"/>
              </w:rPr>
              <w:t xml:space="preserve">      1.是  2.否</w:t>
            </w:r>
          </w:p>
        </w:tc>
      </w:tr>
      <w:tr w:rsidR="00CE7787">
        <w:trPr>
          <w:trHeight w:val="857"/>
        </w:trPr>
        <w:tc>
          <w:tcPr>
            <w:tcW w:w="851" w:type="dxa"/>
            <w:tcBorders>
              <w:top w:val="single" w:sz="4"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QA03</w:t>
            </w:r>
          </w:p>
          <w:p w:rsidR="00A955E6" w:rsidRDefault="00A955E6">
            <w:pPr>
              <w:snapToGrid w:val="0"/>
              <w:spacing w:line="220" w:lineRule="exact"/>
              <w:jc w:val="center"/>
              <w:rPr>
                <w:rFonts w:ascii="宋体" w:eastAsia="宋体" w:hAnsi="宋体" w:cs="宋体"/>
                <w:bCs/>
                <w:sz w:val="18"/>
                <w:szCs w:val="18"/>
              </w:rPr>
            </w:pPr>
            <w:r>
              <w:rPr>
                <w:rFonts w:ascii="宋体" w:eastAsia="宋体" w:hAnsi="宋体" w:cs="宋体" w:hint="eastAsia"/>
                <w:bCs/>
                <w:sz w:val="18"/>
                <w:szCs w:val="18"/>
              </w:rPr>
              <w:t>QA03_1</w:t>
            </w:r>
          </w:p>
        </w:tc>
        <w:tc>
          <w:tcPr>
            <w:tcW w:w="9016" w:type="dxa"/>
            <w:tcBorders>
              <w:top w:val="single" w:sz="4" w:space="0" w:color="auto"/>
              <w:left w:val="single" w:sz="2" w:space="0" w:color="auto"/>
              <w:bottom w:val="single" w:sz="2"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企业统一社会信用代码或组织机构代码</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企业统一社会信用代码□□□□□□□□□□□□□□□□□□</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尚未领取统一社会信用代码的填写原企业组织机构代码□□□□□□□□</w:t>
            </w:r>
            <w:r>
              <w:rPr>
                <w:rFonts w:ascii="宋体" w:eastAsia="宋体" w:hAnsi="宋体" w:cs="宋体"/>
                <w:sz w:val="18"/>
                <w:szCs w:val="18"/>
              </w:rPr>
              <w:t>—</w:t>
            </w:r>
            <w:r>
              <w:rPr>
                <w:rFonts w:ascii="宋体" w:eastAsia="宋体" w:hAnsi="宋体" w:cs="宋体" w:hint="eastAsia"/>
                <w:sz w:val="18"/>
                <w:szCs w:val="18"/>
              </w:rPr>
              <w:t>□</w:t>
            </w:r>
          </w:p>
        </w:tc>
      </w:tr>
      <w:tr w:rsidR="00CE7787">
        <w:trPr>
          <w:trHeight w:val="442"/>
        </w:trPr>
        <w:tc>
          <w:tcPr>
            <w:tcW w:w="851" w:type="dxa"/>
            <w:tcBorders>
              <w:top w:val="single" w:sz="2"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QA19</w:t>
            </w:r>
          </w:p>
        </w:tc>
        <w:tc>
          <w:tcPr>
            <w:tcW w:w="9016" w:type="dxa"/>
            <w:tcBorders>
              <w:top w:val="single" w:sz="2" w:space="0" w:color="auto"/>
              <w:left w:val="single" w:sz="2" w:space="0" w:color="auto"/>
              <w:bottom w:val="single" w:sz="2"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行政区划代码□□□□□□</w:t>
            </w:r>
          </w:p>
        </w:tc>
      </w:tr>
      <w:tr w:rsidR="00CE7787">
        <w:trPr>
          <w:trHeight w:val="547"/>
        </w:trPr>
        <w:tc>
          <w:tcPr>
            <w:tcW w:w="851" w:type="dxa"/>
            <w:tcBorders>
              <w:top w:val="single" w:sz="2"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QA04</w:t>
            </w:r>
          </w:p>
        </w:tc>
        <w:tc>
          <w:tcPr>
            <w:tcW w:w="9016" w:type="dxa"/>
            <w:tcBorders>
              <w:top w:val="single" w:sz="2" w:space="0" w:color="auto"/>
              <w:left w:val="single" w:sz="2" w:space="0" w:color="auto"/>
              <w:bottom w:val="single" w:sz="2" w:space="0" w:color="auto"/>
              <w:right w:val="nil"/>
            </w:tcBorders>
            <w:vAlign w:val="center"/>
          </w:tcPr>
          <w:p w:rsidR="00CE7787" w:rsidRDefault="00362970" w:rsidP="00950DB0">
            <w:pPr>
              <w:snapToGrid w:val="0"/>
              <w:spacing w:line="280" w:lineRule="exact"/>
              <w:rPr>
                <w:rFonts w:ascii="宋体" w:eastAsia="宋体" w:hAnsi="宋体" w:cs="宋体"/>
                <w:sz w:val="18"/>
                <w:szCs w:val="18"/>
              </w:rPr>
            </w:pPr>
            <w:r>
              <w:rPr>
                <w:rFonts w:ascii="宋体" w:eastAsia="宋体" w:hAnsi="宋体" w:cs="宋体" w:hint="eastAsia"/>
                <w:sz w:val="18"/>
                <w:szCs w:val="18"/>
              </w:rPr>
              <w:t>企业</w:t>
            </w:r>
            <w:r>
              <w:rPr>
                <w:rFonts w:ascii="宋体" w:eastAsia="宋体" w:hAnsi="宋体" w:cs="宋体"/>
                <w:sz w:val="18"/>
                <w:szCs w:val="18"/>
              </w:rPr>
              <w:t xml:space="preserve">(单位)详细名称 </w:t>
            </w:r>
            <w:r w:rsidR="00950DB0" w:rsidRPr="00950DB0">
              <w:rPr>
                <w:rFonts w:ascii="宋体" w:eastAsia="宋体" w:hAnsi="宋体" w:cs="宋体" w:hint="eastAsia"/>
                <w:sz w:val="18"/>
                <w:szCs w:val="18"/>
                <w:u w:val="single"/>
              </w:rPr>
              <w:t>上海市XX区</w:t>
            </w:r>
            <w:r w:rsidRPr="00100EA9">
              <w:rPr>
                <w:rFonts w:ascii="宋体" w:eastAsia="宋体" w:hAnsi="宋体" w:cs="宋体"/>
                <w:sz w:val="18"/>
                <w:szCs w:val="18"/>
                <w:u w:val="single"/>
              </w:rPr>
              <w:t xml:space="preserve"> </w:t>
            </w:r>
            <w:r w:rsidR="00100EA9" w:rsidRPr="00100EA9">
              <w:rPr>
                <w:rFonts w:ascii="宋体" w:eastAsia="宋体" w:hAnsi="宋体" w:cs="宋体" w:hint="eastAsia"/>
                <w:sz w:val="18"/>
                <w:szCs w:val="18"/>
                <w:u w:val="single"/>
              </w:rPr>
              <w:t xml:space="preserve">                                      </w:t>
            </w:r>
          </w:p>
        </w:tc>
      </w:tr>
      <w:tr w:rsidR="00CE7787">
        <w:trPr>
          <w:trHeight w:val="569"/>
        </w:trPr>
        <w:tc>
          <w:tcPr>
            <w:tcW w:w="851" w:type="dxa"/>
            <w:tcBorders>
              <w:top w:val="single" w:sz="2"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QA15</w:t>
            </w:r>
          </w:p>
        </w:tc>
        <w:tc>
          <w:tcPr>
            <w:tcW w:w="9016" w:type="dxa"/>
            <w:tcBorders>
              <w:top w:val="single" w:sz="2" w:space="0" w:color="auto"/>
              <w:left w:val="single" w:sz="2" w:space="0" w:color="auto"/>
              <w:bottom w:val="single" w:sz="4"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法人性质□</w:t>
            </w:r>
            <w:r>
              <w:rPr>
                <w:rFonts w:ascii="宋体" w:eastAsia="宋体" w:hAnsi="宋体" w:cs="宋体"/>
                <w:sz w:val="18"/>
                <w:szCs w:val="18"/>
              </w:rPr>
              <w:t xml:space="preserve">    1.企业法人   2.事业法人   3.社团法人   4.民办非企业法人   5.非独立法人</w:t>
            </w:r>
          </w:p>
        </w:tc>
      </w:tr>
      <w:tr w:rsidR="00CE7787">
        <w:trPr>
          <w:trHeight w:val="694"/>
        </w:trPr>
        <w:tc>
          <w:tcPr>
            <w:tcW w:w="851" w:type="dxa"/>
            <w:tcBorders>
              <w:top w:val="single" w:sz="4" w:space="0" w:color="auto"/>
              <w:left w:val="nil"/>
              <w:bottom w:val="single" w:sz="4" w:space="0" w:color="auto"/>
              <w:right w:val="single" w:sz="4"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QA05</w:t>
            </w:r>
          </w:p>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QA06</w:t>
            </w:r>
          </w:p>
        </w:tc>
        <w:tc>
          <w:tcPr>
            <w:tcW w:w="9016" w:type="dxa"/>
            <w:tcBorders>
              <w:top w:val="single" w:sz="4" w:space="0" w:color="auto"/>
              <w:left w:val="single" w:sz="4" w:space="0" w:color="auto"/>
              <w:bottom w:val="single" w:sz="4"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企业单位通讯地址（</w:t>
            </w:r>
            <w:r>
              <w:rPr>
                <w:rFonts w:ascii="宋体" w:eastAsia="宋体" w:hAnsi="宋体" w:cs="宋体"/>
                <w:sz w:val="18"/>
                <w:szCs w:val="18"/>
              </w:rPr>
              <w:t>QA05）</w:t>
            </w:r>
            <w:r w:rsidR="00950DB0" w:rsidRPr="00950DB0">
              <w:rPr>
                <w:rFonts w:ascii="宋体" w:eastAsia="宋体" w:hAnsi="宋体" w:cs="宋体" w:hint="eastAsia"/>
                <w:sz w:val="18"/>
                <w:szCs w:val="18"/>
                <w:u w:val="single"/>
              </w:rPr>
              <w:t>上海市XX区</w:t>
            </w:r>
            <w:r w:rsidR="00950DB0" w:rsidRPr="00100EA9">
              <w:rPr>
                <w:rFonts w:ascii="宋体" w:eastAsia="宋体" w:hAnsi="宋体" w:cs="宋体"/>
                <w:sz w:val="18"/>
                <w:szCs w:val="18"/>
                <w:u w:val="single"/>
              </w:rPr>
              <w:t xml:space="preserve"> </w:t>
            </w:r>
            <w:r w:rsidR="00950DB0" w:rsidRPr="00100EA9">
              <w:rPr>
                <w:rFonts w:ascii="宋体" w:eastAsia="宋体" w:hAnsi="宋体" w:cs="宋体" w:hint="eastAsia"/>
                <w:sz w:val="18"/>
                <w:szCs w:val="18"/>
                <w:u w:val="single"/>
              </w:rPr>
              <w:t xml:space="preserve">                                      </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邮政编码（</w:t>
            </w:r>
            <w:r>
              <w:rPr>
                <w:rFonts w:ascii="宋体" w:eastAsia="宋体" w:hAnsi="宋体" w:cs="宋体"/>
                <w:sz w:val="18"/>
                <w:szCs w:val="18"/>
              </w:rPr>
              <w:t xml:space="preserve">QA06）   </w:t>
            </w:r>
            <w:r>
              <w:rPr>
                <w:rFonts w:ascii="宋体" w:eastAsia="宋体" w:hAnsi="宋体" w:cs="宋体" w:hint="eastAsia"/>
                <w:sz w:val="18"/>
                <w:szCs w:val="18"/>
              </w:rPr>
              <w:t>□□□□□□</w:t>
            </w:r>
          </w:p>
        </w:tc>
      </w:tr>
      <w:tr w:rsidR="00CE7787">
        <w:trPr>
          <w:trHeight w:val="329"/>
        </w:trPr>
        <w:tc>
          <w:tcPr>
            <w:tcW w:w="851" w:type="dxa"/>
            <w:tcBorders>
              <w:top w:val="single" w:sz="4" w:space="0" w:color="auto"/>
              <w:left w:val="nil"/>
              <w:bottom w:val="single" w:sz="4" w:space="0" w:color="auto"/>
              <w:right w:val="single" w:sz="4"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QA07</w:t>
            </w:r>
          </w:p>
        </w:tc>
        <w:tc>
          <w:tcPr>
            <w:tcW w:w="9016" w:type="dxa"/>
            <w:tcBorders>
              <w:top w:val="single" w:sz="4" w:space="0" w:color="auto"/>
              <w:left w:val="single" w:sz="4" w:space="0" w:color="auto"/>
              <w:bottom w:val="single" w:sz="4"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企业注册地址</w:t>
            </w:r>
            <w:r w:rsidR="00950DB0">
              <w:rPr>
                <w:rFonts w:ascii="宋体" w:eastAsia="宋体" w:hAnsi="宋体" w:cs="宋体" w:hint="eastAsia"/>
                <w:sz w:val="18"/>
                <w:szCs w:val="18"/>
              </w:rPr>
              <w:t xml:space="preserve"> </w:t>
            </w:r>
            <w:r w:rsidR="00950DB0" w:rsidRPr="00950DB0">
              <w:rPr>
                <w:rFonts w:ascii="宋体" w:eastAsia="宋体" w:hAnsi="宋体" w:cs="宋体" w:hint="eastAsia"/>
                <w:sz w:val="18"/>
                <w:szCs w:val="18"/>
                <w:u w:val="single"/>
              </w:rPr>
              <w:t>上海市XX区</w:t>
            </w:r>
            <w:r w:rsidR="00950DB0" w:rsidRPr="00100EA9">
              <w:rPr>
                <w:rFonts w:ascii="宋体" w:eastAsia="宋体" w:hAnsi="宋体" w:cs="宋体"/>
                <w:sz w:val="18"/>
                <w:szCs w:val="18"/>
                <w:u w:val="single"/>
              </w:rPr>
              <w:t xml:space="preserve"> </w:t>
            </w:r>
            <w:r w:rsidR="00950DB0" w:rsidRPr="00100EA9">
              <w:rPr>
                <w:rFonts w:ascii="宋体" w:eastAsia="宋体" w:hAnsi="宋体" w:cs="宋体" w:hint="eastAsia"/>
                <w:sz w:val="18"/>
                <w:szCs w:val="18"/>
                <w:u w:val="single"/>
              </w:rPr>
              <w:t xml:space="preserve">                                       </w:t>
            </w:r>
          </w:p>
        </w:tc>
      </w:tr>
      <w:tr w:rsidR="00CE7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1"/>
        </w:trPr>
        <w:tc>
          <w:tcPr>
            <w:tcW w:w="851" w:type="dxa"/>
            <w:tcBorders>
              <w:left w:val="nil"/>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QB07_2</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QB07_3</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QB08</w:t>
            </w:r>
          </w:p>
        </w:tc>
        <w:tc>
          <w:tcPr>
            <w:tcW w:w="9016" w:type="dxa"/>
            <w:tcBorders>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w:t>
            </w:r>
            <w:r>
              <w:rPr>
                <w:rFonts w:ascii="宋体" w:eastAsia="宋体" w:hAnsi="宋体" w:cs="宋体"/>
                <w:sz w:val="18"/>
                <w:szCs w:val="18"/>
              </w:rPr>
              <w:t>注册地是否在</w:t>
            </w:r>
            <w:r>
              <w:rPr>
                <w:rFonts w:ascii="宋体" w:eastAsia="宋体" w:hAnsi="宋体" w:cs="宋体" w:hint="eastAsia"/>
                <w:sz w:val="18"/>
                <w:szCs w:val="18"/>
              </w:rPr>
              <w:t>国家高新技术产业开发区内（</w:t>
            </w:r>
            <w:r>
              <w:rPr>
                <w:rFonts w:ascii="宋体" w:eastAsia="宋体" w:hAnsi="宋体" w:cs="宋体"/>
                <w:sz w:val="18"/>
                <w:szCs w:val="18"/>
              </w:rPr>
              <w:t>QB07_2）        □  1.是  2.否</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企业主要</w:t>
            </w:r>
            <w:r>
              <w:rPr>
                <w:rFonts w:ascii="宋体" w:eastAsia="宋体" w:hAnsi="宋体" w:cs="宋体"/>
                <w:sz w:val="18"/>
                <w:szCs w:val="18"/>
              </w:rPr>
              <w:t>生产经营活动</w:t>
            </w:r>
            <w:r>
              <w:rPr>
                <w:rFonts w:ascii="宋体" w:eastAsia="宋体" w:hAnsi="宋体" w:cs="宋体" w:hint="eastAsia"/>
                <w:sz w:val="18"/>
                <w:szCs w:val="18"/>
              </w:rPr>
              <w:t>是否在国家高新技术产业开发区内（</w:t>
            </w:r>
            <w:r>
              <w:rPr>
                <w:rFonts w:ascii="宋体" w:eastAsia="宋体" w:hAnsi="宋体" w:cs="宋体"/>
                <w:sz w:val="18"/>
                <w:szCs w:val="18"/>
              </w:rPr>
              <w:t>QB07_3）  □  1.是  2.否</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已进区企业被批准入区时间（</w:t>
            </w:r>
            <w:r>
              <w:rPr>
                <w:rFonts w:ascii="宋体" w:eastAsia="宋体" w:hAnsi="宋体" w:cs="宋体"/>
                <w:sz w:val="18"/>
                <w:szCs w:val="18"/>
              </w:rPr>
              <w:t xml:space="preserve">QB08）   </w:t>
            </w:r>
            <w:r>
              <w:rPr>
                <w:rFonts w:ascii="宋体" w:eastAsia="宋体" w:hAnsi="宋体" w:cs="宋体" w:hint="eastAsia"/>
                <w:sz w:val="18"/>
                <w:szCs w:val="18"/>
              </w:rPr>
              <w:t>□□□□年</w:t>
            </w:r>
          </w:p>
        </w:tc>
      </w:tr>
      <w:tr w:rsidR="00CE7787">
        <w:trPr>
          <w:trHeight w:val="2658"/>
        </w:trPr>
        <w:tc>
          <w:tcPr>
            <w:tcW w:w="851" w:type="dxa"/>
            <w:tcBorders>
              <w:top w:val="single" w:sz="4" w:space="0" w:color="auto"/>
              <w:left w:val="nil"/>
              <w:bottom w:val="single" w:sz="4" w:space="0" w:color="auto"/>
              <w:right w:val="single" w:sz="4" w:space="0" w:color="auto"/>
            </w:tcBorders>
            <w:vAlign w:val="center"/>
          </w:tcPr>
          <w:p w:rsidR="00CE7787" w:rsidRDefault="00CE7787">
            <w:pPr>
              <w:snapToGrid w:val="0"/>
              <w:spacing w:line="220" w:lineRule="exact"/>
              <w:jc w:val="left"/>
              <w:rPr>
                <w:rFonts w:ascii="宋体" w:eastAsia="宋体" w:hAnsi="宋体" w:cs="宋体"/>
                <w:sz w:val="18"/>
                <w:szCs w:val="18"/>
              </w:rPr>
            </w:pP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QA08</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QA09</w:t>
            </w:r>
          </w:p>
          <w:p w:rsidR="004D41AE" w:rsidRDefault="004D41AE">
            <w:pPr>
              <w:snapToGrid w:val="0"/>
              <w:spacing w:line="280" w:lineRule="exact"/>
              <w:jc w:val="center"/>
              <w:rPr>
                <w:rFonts w:ascii="宋体" w:eastAsia="宋体" w:hAnsi="宋体" w:cs="宋体"/>
                <w:bCs/>
                <w:sz w:val="18"/>
                <w:szCs w:val="18"/>
              </w:rPr>
            </w:pPr>
            <w:r>
              <w:rPr>
                <w:rFonts w:ascii="宋体" w:eastAsia="宋体" w:hAnsi="宋体" w:cs="宋体" w:hint="eastAsia"/>
                <w:bCs/>
                <w:sz w:val="18"/>
                <w:szCs w:val="18"/>
              </w:rPr>
              <w:t>QA10</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QA20</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QA11</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QA17</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 xml:space="preserve">QA17_1 QA13 </w:t>
            </w:r>
          </w:p>
          <w:p w:rsidR="004D41AE" w:rsidRDefault="004D41AE">
            <w:pPr>
              <w:snapToGrid w:val="0"/>
              <w:spacing w:line="280" w:lineRule="exact"/>
              <w:jc w:val="center"/>
              <w:rPr>
                <w:rFonts w:ascii="宋体" w:eastAsia="宋体" w:hAnsi="宋体" w:cs="宋体"/>
                <w:bCs/>
                <w:sz w:val="18"/>
                <w:szCs w:val="18"/>
              </w:rPr>
            </w:pPr>
            <w:r>
              <w:rPr>
                <w:rFonts w:ascii="宋体" w:eastAsia="宋体" w:hAnsi="宋体" w:cs="宋体" w:hint="eastAsia"/>
                <w:bCs/>
                <w:sz w:val="18"/>
                <w:szCs w:val="18"/>
              </w:rPr>
              <w:t>QA14</w:t>
            </w:r>
          </w:p>
        </w:tc>
        <w:tc>
          <w:tcPr>
            <w:tcW w:w="9016" w:type="dxa"/>
            <w:tcBorders>
              <w:top w:val="single" w:sz="4" w:space="0" w:color="auto"/>
              <w:left w:val="single" w:sz="4" w:space="0" w:color="auto"/>
              <w:bottom w:val="single" w:sz="4" w:space="0" w:color="auto"/>
              <w:right w:val="nil"/>
            </w:tcBorders>
            <w:vAlign w:val="center"/>
          </w:tcPr>
          <w:p w:rsidR="00CE7787" w:rsidRDefault="00362970">
            <w:pPr>
              <w:snapToGrid w:val="0"/>
              <w:spacing w:line="220" w:lineRule="exact"/>
              <w:jc w:val="left"/>
              <w:rPr>
                <w:rFonts w:ascii="宋体" w:eastAsia="宋体" w:hAnsi="宋体" w:cs="宋体"/>
                <w:sz w:val="18"/>
                <w:szCs w:val="18"/>
              </w:rPr>
            </w:pPr>
            <w:r>
              <w:rPr>
                <w:rFonts w:ascii="宋体" w:eastAsia="宋体" w:hAnsi="宋体" w:cs="宋体" w:hint="eastAsia"/>
                <w:sz w:val="18"/>
                <w:szCs w:val="18"/>
              </w:rPr>
              <w:t>联系方式</w:t>
            </w:r>
          </w:p>
          <w:p w:rsidR="00CE7787" w:rsidRDefault="00362970">
            <w:pPr>
              <w:snapToGrid w:val="0"/>
              <w:spacing w:line="220" w:lineRule="exact"/>
              <w:jc w:val="left"/>
              <w:rPr>
                <w:rFonts w:ascii="宋体" w:eastAsia="宋体" w:hAnsi="宋体" w:cs="宋体"/>
                <w:bCs/>
                <w:sz w:val="18"/>
                <w:szCs w:val="18"/>
              </w:rPr>
            </w:pPr>
            <w:r>
              <w:rPr>
                <w:rFonts w:ascii="宋体" w:eastAsia="宋体" w:hAnsi="宋体" w:cs="宋体" w:hint="eastAsia"/>
                <w:sz w:val="18"/>
                <w:szCs w:val="18"/>
              </w:rPr>
              <w:t>企业负责人（</w:t>
            </w:r>
            <w:r>
              <w:rPr>
                <w:rFonts w:ascii="宋体" w:eastAsia="宋体" w:hAnsi="宋体" w:cs="宋体"/>
                <w:bCs/>
                <w:sz w:val="18"/>
                <w:szCs w:val="18"/>
              </w:rPr>
              <w:t>QA08）</w:t>
            </w:r>
            <w:r w:rsidR="00F204A0" w:rsidRPr="00F204A0">
              <w:rPr>
                <w:rFonts w:ascii="宋体" w:eastAsia="宋体" w:hAnsi="宋体" w:cs="宋体" w:hint="eastAsia"/>
                <w:bCs/>
                <w:sz w:val="18"/>
                <w:szCs w:val="18"/>
                <w:u w:val="single"/>
              </w:rPr>
              <w:t xml:space="preserve">                          </w:t>
            </w:r>
          </w:p>
          <w:p w:rsidR="00CE7787" w:rsidRDefault="00362970">
            <w:pPr>
              <w:snapToGrid w:val="0"/>
              <w:spacing w:line="280" w:lineRule="exact"/>
              <w:rPr>
                <w:rFonts w:ascii="宋体" w:eastAsia="宋体" w:hAnsi="宋体" w:cs="宋体"/>
                <w:bCs/>
                <w:sz w:val="18"/>
                <w:szCs w:val="18"/>
                <w:u w:val="single"/>
              </w:rPr>
            </w:pPr>
            <w:r>
              <w:rPr>
                <w:rFonts w:ascii="宋体" w:eastAsia="宋体" w:hAnsi="宋体" w:cs="宋体" w:hint="eastAsia"/>
                <w:sz w:val="18"/>
                <w:szCs w:val="18"/>
              </w:rPr>
              <w:t>联系电话（</w:t>
            </w:r>
            <w:r>
              <w:rPr>
                <w:rFonts w:ascii="宋体" w:eastAsia="宋体" w:hAnsi="宋体" w:cs="宋体"/>
                <w:bCs/>
                <w:sz w:val="18"/>
                <w:szCs w:val="18"/>
              </w:rPr>
              <w:t>QA09）</w:t>
            </w:r>
            <w:r w:rsidR="00F204A0">
              <w:rPr>
                <w:rFonts w:ascii="宋体" w:eastAsia="宋体" w:hAnsi="宋体" w:cs="宋体" w:hint="eastAsia"/>
                <w:bCs/>
                <w:sz w:val="18"/>
                <w:szCs w:val="18"/>
              </w:rPr>
              <w:t xml:space="preserve">  </w:t>
            </w:r>
            <w:r w:rsidR="00F204A0" w:rsidRPr="00F204A0">
              <w:rPr>
                <w:rFonts w:ascii="宋体" w:eastAsia="宋体" w:hAnsi="宋体" w:cs="宋体" w:hint="eastAsia"/>
                <w:bCs/>
                <w:sz w:val="18"/>
                <w:szCs w:val="18"/>
                <w:u w:val="single"/>
              </w:rPr>
              <w:t xml:space="preserve">                          </w:t>
            </w:r>
          </w:p>
          <w:p w:rsidR="004D41AE" w:rsidRPr="004D41AE" w:rsidRDefault="004D41AE">
            <w:pPr>
              <w:snapToGrid w:val="0"/>
              <w:spacing w:line="280" w:lineRule="exact"/>
              <w:rPr>
                <w:rFonts w:ascii="宋体" w:eastAsia="宋体" w:hAnsi="宋体" w:cs="宋体"/>
                <w:sz w:val="18"/>
                <w:szCs w:val="18"/>
              </w:rPr>
            </w:pPr>
            <w:r>
              <w:rPr>
                <w:rFonts w:ascii="宋体" w:eastAsia="宋体" w:hAnsi="宋体" w:cs="宋体" w:hint="eastAsia"/>
                <w:bCs/>
                <w:sz w:val="18"/>
                <w:szCs w:val="18"/>
              </w:rPr>
              <w:t xml:space="preserve">传真 （QA10）     </w:t>
            </w:r>
            <w:r w:rsidRPr="00F204A0">
              <w:rPr>
                <w:rFonts w:ascii="宋体" w:eastAsia="宋体" w:hAnsi="宋体" w:cs="宋体" w:hint="eastAsia"/>
                <w:bCs/>
                <w:sz w:val="18"/>
                <w:szCs w:val="18"/>
                <w:u w:val="single"/>
              </w:rPr>
              <w:t xml:space="preserve">                          </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统计负责人（</w:t>
            </w:r>
            <w:r>
              <w:rPr>
                <w:rFonts w:ascii="宋体" w:eastAsia="宋体" w:hAnsi="宋体" w:cs="宋体"/>
                <w:sz w:val="18"/>
                <w:szCs w:val="18"/>
              </w:rPr>
              <w:t>QA20）</w:t>
            </w:r>
            <w:r w:rsidR="00F204A0" w:rsidRPr="00F204A0">
              <w:rPr>
                <w:rFonts w:ascii="宋体" w:eastAsia="宋体" w:hAnsi="宋体" w:cs="宋体" w:hint="eastAsia"/>
                <w:bCs/>
                <w:sz w:val="18"/>
                <w:szCs w:val="18"/>
                <w:u w:val="single"/>
              </w:rPr>
              <w:t xml:space="preserve">                          </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填报人（</w:t>
            </w:r>
            <w:r>
              <w:rPr>
                <w:rFonts w:ascii="宋体" w:eastAsia="宋体" w:hAnsi="宋体" w:cs="宋体"/>
                <w:sz w:val="18"/>
                <w:szCs w:val="18"/>
              </w:rPr>
              <w:t>QA11）</w:t>
            </w:r>
            <w:r w:rsidR="00F204A0">
              <w:rPr>
                <w:rFonts w:ascii="宋体" w:eastAsia="宋体" w:hAnsi="宋体" w:cs="宋体" w:hint="eastAsia"/>
                <w:sz w:val="18"/>
                <w:szCs w:val="18"/>
              </w:rPr>
              <w:t xml:space="preserve">    </w:t>
            </w:r>
            <w:r w:rsidR="00F204A0" w:rsidRPr="00F204A0">
              <w:rPr>
                <w:rFonts w:ascii="宋体" w:eastAsia="宋体" w:hAnsi="宋体" w:cs="宋体" w:hint="eastAsia"/>
                <w:bCs/>
                <w:sz w:val="18"/>
                <w:szCs w:val="18"/>
                <w:u w:val="single"/>
              </w:rPr>
              <w:t xml:space="preserve">                          </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填报人电话（</w:t>
            </w:r>
            <w:r>
              <w:rPr>
                <w:rFonts w:ascii="宋体" w:eastAsia="宋体" w:hAnsi="宋体" w:cs="宋体"/>
                <w:sz w:val="18"/>
                <w:szCs w:val="18"/>
              </w:rPr>
              <w:t>QA17）</w:t>
            </w:r>
            <w:r w:rsidR="00F204A0" w:rsidRPr="00F204A0">
              <w:rPr>
                <w:rFonts w:ascii="宋体" w:eastAsia="宋体" w:hAnsi="宋体" w:cs="宋体" w:hint="eastAsia"/>
                <w:bCs/>
                <w:sz w:val="18"/>
                <w:szCs w:val="18"/>
                <w:u w:val="single"/>
              </w:rPr>
              <w:t xml:space="preserve">                          </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填报人手机（</w:t>
            </w:r>
            <w:r>
              <w:rPr>
                <w:rFonts w:ascii="宋体" w:eastAsia="宋体" w:hAnsi="宋体" w:cs="宋体"/>
                <w:sz w:val="18"/>
                <w:szCs w:val="18"/>
              </w:rPr>
              <w:t xml:space="preserve">QA17_1）  </w:t>
            </w:r>
            <w:r>
              <w:rPr>
                <w:rFonts w:ascii="宋体" w:eastAsia="宋体" w:hAnsi="宋体" w:cs="宋体" w:hint="eastAsia"/>
                <w:sz w:val="18"/>
                <w:szCs w:val="18"/>
              </w:rPr>
              <w:t>□□□□□□□□□□□</w:t>
            </w:r>
          </w:p>
          <w:p w:rsidR="00CE7787" w:rsidRDefault="00F204A0" w:rsidP="009A16DA">
            <w:pPr>
              <w:snapToGrid w:val="0"/>
              <w:spacing w:line="280" w:lineRule="exact"/>
              <w:rPr>
                <w:rFonts w:ascii="宋体" w:eastAsia="宋体" w:hAnsi="宋体" w:cs="宋体"/>
                <w:bCs/>
                <w:sz w:val="18"/>
                <w:szCs w:val="18"/>
                <w:u w:val="single"/>
              </w:rPr>
            </w:pPr>
            <w:r>
              <w:rPr>
                <w:rFonts w:ascii="宋体" w:eastAsia="宋体" w:hAnsi="宋体" w:cs="宋体" w:hint="eastAsia"/>
                <w:sz w:val="18"/>
                <w:szCs w:val="18"/>
              </w:rPr>
              <w:t>E_mail</w:t>
            </w:r>
            <w:r w:rsidR="00362970">
              <w:rPr>
                <w:rFonts w:ascii="宋体" w:eastAsia="宋体" w:hAnsi="宋体" w:cs="宋体"/>
                <w:sz w:val="18"/>
                <w:szCs w:val="18"/>
              </w:rPr>
              <w:t xml:space="preserve">地址（QA13） </w:t>
            </w:r>
            <w:r w:rsidRPr="00F204A0">
              <w:rPr>
                <w:rFonts w:ascii="宋体" w:eastAsia="宋体" w:hAnsi="宋体" w:cs="宋体" w:hint="eastAsia"/>
                <w:bCs/>
                <w:sz w:val="18"/>
                <w:szCs w:val="18"/>
                <w:u w:val="single"/>
              </w:rPr>
              <w:t xml:space="preserve">                        </w:t>
            </w:r>
          </w:p>
          <w:p w:rsidR="004D41AE" w:rsidRPr="004D41AE" w:rsidRDefault="004D41AE" w:rsidP="009A16DA">
            <w:pPr>
              <w:snapToGrid w:val="0"/>
              <w:spacing w:line="280" w:lineRule="exact"/>
              <w:rPr>
                <w:rFonts w:ascii="宋体" w:eastAsia="宋体" w:hAnsi="宋体" w:cs="宋体"/>
                <w:sz w:val="18"/>
                <w:szCs w:val="18"/>
              </w:rPr>
            </w:pPr>
            <w:r w:rsidRPr="004D41AE">
              <w:rPr>
                <w:rFonts w:ascii="宋体" w:eastAsia="宋体" w:hAnsi="宋体" w:cs="宋体" w:hint="eastAsia"/>
                <w:bCs/>
                <w:sz w:val="18"/>
                <w:szCs w:val="18"/>
              </w:rPr>
              <w:t xml:space="preserve">网址 （QA14） </w:t>
            </w:r>
            <w:r>
              <w:rPr>
                <w:rFonts w:ascii="宋体" w:eastAsia="宋体" w:hAnsi="宋体" w:cs="宋体" w:hint="eastAsia"/>
                <w:bCs/>
                <w:sz w:val="18"/>
                <w:szCs w:val="18"/>
              </w:rPr>
              <w:t xml:space="preserve">     </w:t>
            </w:r>
            <w:r w:rsidRPr="00F204A0">
              <w:rPr>
                <w:rFonts w:ascii="宋体" w:eastAsia="宋体" w:hAnsi="宋体" w:cs="宋体" w:hint="eastAsia"/>
                <w:bCs/>
                <w:sz w:val="18"/>
                <w:szCs w:val="18"/>
                <w:u w:val="single"/>
              </w:rPr>
              <w:t xml:space="preserve">                        </w:t>
            </w:r>
          </w:p>
        </w:tc>
      </w:tr>
      <w:tr w:rsidR="00CE7787">
        <w:trPr>
          <w:trHeight w:hRule="exact" w:val="917"/>
        </w:trPr>
        <w:tc>
          <w:tcPr>
            <w:tcW w:w="851" w:type="dxa"/>
            <w:tcBorders>
              <w:top w:val="single" w:sz="4"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宋体"/>
                <w:sz w:val="18"/>
                <w:szCs w:val="18"/>
              </w:rPr>
            </w:pPr>
            <w:r>
              <w:rPr>
                <w:rFonts w:ascii="宋体" w:eastAsia="宋体" w:hAnsi="宋体" w:cs="宋体"/>
                <w:sz w:val="18"/>
                <w:szCs w:val="18"/>
              </w:rPr>
              <w:t>QD19</w:t>
            </w:r>
          </w:p>
          <w:p w:rsidR="00CE7787" w:rsidRDefault="00362970">
            <w:pPr>
              <w:snapToGrid w:val="0"/>
              <w:spacing w:line="220" w:lineRule="exact"/>
              <w:jc w:val="center"/>
              <w:rPr>
                <w:rFonts w:ascii="宋体" w:eastAsia="宋体" w:hAnsi="宋体" w:cs="宋体"/>
                <w:sz w:val="18"/>
                <w:szCs w:val="18"/>
              </w:rPr>
            </w:pPr>
            <w:r>
              <w:rPr>
                <w:rFonts w:ascii="宋体" w:eastAsia="宋体" w:hAnsi="宋体" w:cs="宋体"/>
                <w:sz w:val="18"/>
                <w:szCs w:val="18"/>
              </w:rPr>
              <w:t>QD20</w:t>
            </w:r>
          </w:p>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sz w:val="18"/>
                <w:szCs w:val="18"/>
              </w:rPr>
              <w:t>QD22</w:t>
            </w:r>
          </w:p>
        </w:tc>
        <w:tc>
          <w:tcPr>
            <w:tcW w:w="9016" w:type="dxa"/>
            <w:tcBorders>
              <w:top w:val="single" w:sz="4" w:space="0" w:color="auto"/>
              <w:left w:val="single" w:sz="2" w:space="0" w:color="auto"/>
              <w:bottom w:val="single" w:sz="2" w:space="0" w:color="auto"/>
              <w:right w:val="nil"/>
            </w:tcBorders>
            <w:vAlign w:val="center"/>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企业</w:t>
            </w:r>
            <w:r>
              <w:rPr>
                <w:rFonts w:ascii="宋体" w:eastAsia="宋体" w:hAnsi="宋体" w:cs="Times New Roman" w:hint="eastAsia"/>
                <w:sz w:val="18"/>
                <w:szCs w:val="24"/>
              </w:rPr>
              <w:t>法人性别（</w:t>
            </w:r>
            <w:r>
              <w:rPr>
                <w:rFonts w:ascii="宋体" w:eastAsia="宋体" w:hAnsi="宋体" w:cs="Times New Roman"/>
                <w:sz w:val="18"/>
                <w:szCs w:val="24"/>
              </w:rPr>
              <w:t xml:space="preserve">QD19）     </w:t>
            </w:r>
            <w:r>
              <w:rPr>
                <w:rFonts w:ascii="宋体" w:eastAsia="宋体" w:hAnsi="宋体" w:cs="宋体" w:hint="eastAsia"/>
                <w:sz w:val="18"/>
                <w:szCs w:val="18"/>
              </w:rPr>
              <w:t>□</w:t>
            </w:r>
            <w:r>
              <w:rPr>
                <w:rFonts w:ascii="宋体" w:eastAsia="宋体" w:hAnsi="宋体" w:cs="Times New Roman"/>
                <w:sz w:val="18"/>
                <w:szCs w:val="24"/>
              </w:rPr>
              <w:t xml:space="preserve">  1.</w:t>
            </w:r>
            <w:r>
              <w:rPr>
                <w:rFonts w:ascii="宋体" w:eastAsia="宋体" w:hAnsi="宋体" w:cs="Times New Roman" w:hint="eastAsia"/>
                <w:sz w:val="18"/>
                <w:szCs w:val="24"/>
              </w:rPr>
              <w:t>男</w:t>
            </w:r>
            <w:r>
              <w:rPr>
                <w:rFonts w:ascii="宋体" w:eastAsia="宋体" w:hAnsi="宋体" w:cs="Times New Roman"/>
                <w:sz w:val="18"/>
                <w:szCs w:val="24"/>
              </w:rPr>
              <w:t xml:space="preserve">  2.女      </w:t>
            </w:r>
          </w:p>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出生年份(QD20)</w:t>
            </w:r>
            <w:r>
              <w:rPr>
                <w:rFonts w:ascii="宋体" w:eastAsia="宋体" w:hAnsi="宋体" w:cs="Times New Roman" w:hint="eastAsia"/>
                <w:sz w:val="18"/>
                <w:szCs w:val="24"/>
              </w:rPr>
              <w:t>：</w:t>
            </w:r>
            <w:r>
              <w:rPr>
                <w:rFonts w:ascii="宋体" w:eastAsia="宋体" w:hAnsi="宋体" w:cs="宋体" w:hint="eastAsia"/>
                <w:sz w:val="18"/>
                <w:szCs w:val="18"/>
              </w:rPr>
              <w:t>□□□□</w:t>
            </w:r>
            <w:r>
              <w:rPr>
                <w:rFonts w:ascii="宋体" w:eastAsia="宋体" w:hAnsi="宋体" w:cs="Times New Roman" w:hint="eastAsia"/>
                <w:sz w:val="18"/>
                <w:szCs w:val="24"/>
              </w:rPr>
              <w:t>年</w:t>
            </w:r>
          </w:p>
          <w:p w:rsidR="00CE7787" w:rsidRDefault="00362970">
            <w:pPr>
              <w:snapToGrid w:val="0"/>
              <w:spacing w:line="280" w:lineRule="exact"/>
              <w:rPr>
                <w:rFonts w:ascii="宋体" w:eastAsia="宋体" w:hAnsi="宋体" w:cs="宋体"/>
                <w:sz w:val="18"/>
                <w:szCs w:val="18"/>
              </w:rPr>
            </w:pPr>
            <w:r>
              <w:rPr>
                <w:rFonts w:ascii="宋体" w:eastAsia="宋体" w:hAnsi="宋体" w:cs="Times New Roman" w:hint="eastAsia"/>
                <w:sz w:val="18"/>
                <w:szCs w:val="24"/>
              </w:rPr>
              <w:t>学历</w:t>
            </w:r>
            <w:r>
              <w:rPr>
                <w:rFonts w:ascii="宋体" w:eastAsia="宋体" w:hAnsi="宋体" w:cs="Times New Roman"/>
                <w:sz w:val="18"/>
                <w:szCs w:val="24"/>
              </w:rPr>
              <w:t>(QD22)               □  1.研究生  2.本科  3.大专  4.其他</w:t>
            </w:r>
          </w:p>
        </w:tc>
      </w:tr>
      <w:tr w:rsidR="00CE77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51" w:type="dxa"/>
            <w:tcBorders>
              <w:left w:val="nil"/>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QB21</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QB22</w:t>
            </w:r>
          </w:p>
        </w:tc>
        <w:tc>
          <w:tcPr>
            <w:tcW w:w="9016" w:type="dxa"/>
            <w:tcBorders>
              <w:right w:val="nil"/>
            </w:tcBorders>
            <w:vAlign w:val="center"/>
          </w:tcPr>
          <w:p w:rsidR="00CE7787" w:rsidRDefault="00362970">
            <w:pPr>
              <w:spacing w:line="280" w:lineRule="exact"/>
              <w:rPr>
                <w:rFonts w:ascii="宋体" w:eastAsia="宋体" w:hAnsi="宋体" w:cs="宋体"/>
                <w:sz w:val="18"/>
                <w:szCs w:val="18"/>
              </w:rPr>
            </w:pPr>
            <w:r>
              <w:rPr>
                <w:rFonts w:ascii="宋体" w:eastAsia="宋体" w:hAnsi="宋体" w:cs="宋体" w:hint="eastAsia"/>
                <w:sz w:val="18"/>
                <w:szCs w:val="18"/>
              </w:rPr>
              <w:t>企业是否进入国家自主创新示范区（</w:t>
            </w:r>
            <w:r>
              <w:rPr>
                <w:rFonts w:ascii="宋体" w:eastAsia="宋体" w:hAnsi="宋体" w:cs="宋体"/>
                <w:sz w:val="18"/>
                <w:szCs w:val="18"/>
              </w:rPr>
              <w:t xml:space="preserve">QB21）   </w:t>
            </w:r>
            <w:r>
              <w:rPr>
                <w:rFonts w:ascii="宋体" w:eastAsia="宋体" w:hAnsi="宋体" w:cs="宋体" w:hint="eastAsia"/>
                <w:sz w:val="18"/>
                <w:szCs w:val="18"/>
              </w:rPr>
              <w:t>□</w:t>
            </w:r>
            <w:r>
              <w:rPr>
                <w:rFonts w:ascii="宋体" w:eastAsia="宋体" w:hAnsi="宋体" w:cs="宋体"/>
                <w:sz w:val="18"/>
                <w:szCs w:val="18"/>
              </w:rPr>
              <w:t xml:space="preserve">      1.是  2.否</w:t>
            </w:r>
          </w:p>
          <w:p w:rsidR="00CE7787" w:rsidRDefault="00362970">
            <w:pPr>
              <w:spacing w:line="280" w:lineRule="exact"/>
              <w:rPr>
                <w:rFonts w:ascii="宋体" w:eastAsia="宋体" w:hAnsi="宋体" w:cs="宋体"/>
                <w:sz w:val="18"/>
                <w:szCs w:val="18"/>
              </w:rPr>
            </w:pPr>
            <w:r>
              <w:rPr>
                <w:rFonts w:ascii="宋体" w:eastAsia="宋体" w:hAnsi="宋体" w:cs="宋体" w:hint="eastAsia"/>
                <w:sz w:val="18"/>
                <w:szCs w:val="18"/>
              </w:rPr>
              <w:t>如是，请选择所在自主创新示范区名称（</w:t>
            </w:r>
            <w:r>
              <w:rPr>
                <w:rFonts w:ascii="宋体" w:eastAsia="宋体" w:hAnsi="宋体" w:cs="宋体"/>
                <w:sz w:val="18"/>
                <w:szCs w:val="18"/>
              </w:rPr>
              <w:t xml:space="preserve">QB22）  </w:t>
            </w:r>
          </w:p>
        </w:tc>
      </w:tr>
      <w:tr w:rsidR="00CE7787">
        <w:trPr>
          <w:trHeight w:hRule="exact" w:val="401"/>
        </w:trPr>
        <w:tc>
          <w:tcPr>
            <w:tcW w:w="851" w:type="dxa"/>
            <w:tcBorders>
              <w:top w:val="single" w:sz="4"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QA12</w:t>
            </w:r>
          </w:p>
        </w:tc>
        <w:tc>
          <w:tcPr>
            <w:tcW w:w="9016" w:type="dxa"/>
            <w:tcBorders>
              <w:top w:val="single" w:sz="4" w:space="0" w:color="auto"/>
              <w:left w:val="single" w:sz="2" w:space="0" w:color="auto"/>
              <w:bottom w:val="single" w:sz="2"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填报时间□□□□</w:t>
            </w:r>
            <w:r>
              <w:rPr>
                <w:rFonts w:ascii="宋体" w:eastAsia="宋体" w:hAnsi="宋体" w:cs="宋体"/>
                <w:sz w:val="18"/>
                <w:szCs w:val="18"/>
              </w:rPr>
              <w:t>-□□-□□</w:t>
            </w:r>
            <w:r>
              <w:rPr>
                <w:rFonts w:ascii="宋体" w:eastAsia="宋体" w:hAnsi="宋体" w:cs="宋体" w:hint="eastAsia"/>
                <w:sz w:val="18"/>
                <w:szCs w:val="18"/>
              </w:rPr>
              <w:t xml:space="preserve">     （由系统自动生成）</w:t>
            </w:r>
          </w:p>
        </w:tc>
      </w:tr>
      <w:tr w:rsidR="00CE7787">
        <w:trPr>
          <w:trHeight w:val="557"/>
        </w:trPr>
        <w:tc>
          <w:tcPr>
            <w:tcW w:w="851" w:type="dxa"/>
            <w:tcBorders>
              <w:top w:val="single" w:sz="2"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sz w:val="18"/>
                <w:szCs w:val="18"/>
              </w:rPr>
            </w:pPr>
            <w:r>
              <w:rPr>
                <w:rFonts w:ascii="宋体" w:eastAsia="宋体" w:hAnsi="宋体" w:cs="Times New Roman"/>
                <w:sz w:val="18"/>
                <w:szCs w:val="18"/>
              </w:rPr>
              <w:t>QB101</w:t>
            </w:r>
          </w:p>
        </w:tc>
        <w:tc>
          <w:tcPr>
            <w:tcW w:w="9016" w:type="dxa"/>
            <w:tcBorders>
              <w:top w:val="single" w:sz="2" w:space="0" w:color="auto"/>
              <w:left w:val="single" w:sz="2" w:space="0" w:color="auto"/>
              <w:bottom w:val="single" w:sz="4" w:space="0" w:color="auto"/>
              <w:right w:val="nil"/>
            </w:tcBorders>
            <w:vAlign w:val="center"/>
          </w:tcPr>
          <w:p w:rsidR="00CE7787" w:rsidRDefault="00362970">
            <w:pPr>
              <w:snapToGrid w:val="0"/>
              <w:spacing w:line="220" w:lineRule="exact"/>
              <w:jc w:val="left"/>
              <w:rPr>
                <w:rFonts w:ascii="宋体" w:eastAsia="宋体" w:hAnsi="宋体" w:cs="Times New Roman"/>
                <w:sz w:val="18"/>
                <w:szCs w:val="18"/>
              </w:rPr>
            </w:pPr>
            <w:r>
              <w:rPr>
                <w:rFonts w:ascii="宋体" w:eastAsia="宋体" w:hAnsi="宋体" w:cs="Times New Roman" w:hint="eastAsia"/>
                <w:sz w:val="18"/>
                <w:szCs w:val="18"/>
              </w:rPr>
              <w:t>企业隶属关系：</w:t>
            </w:r>
            <w:r>
              <w:rPr>
                <w:rFonts w:ascii="宋体" w:eastAsia="宋体" w:hAnsi="宋体" w:cs="宋体" w:hint="eastAsia"/>
                <w:sz w:val="18"/>
                <w:szCs w:val="18"/>
              </w:rPr>
              <w:t>□□</w:t>
            </w:r>
          </w:p>
          <w:p w:rsidR="00CE7787" w:rsidRDefault="00362970">
            <w:pPr>
              <w:spacing w:line="280" w:lineRule="exact"/>
              <w:rPr>
                <w:rFonts w:ascii="宋体" w:eastAsia="宋体" w:hAnsi="宋体" w:cs="Times New Roman"/>
                <w:sz w:val="18"/>
                <w:szCs w:val="18"/>
              </w:rPr>
            </w:pPr>
            <w:r>
              <w:rPr>
                <w:rFonts w:ascii="宋体" w:eastAsia="宋体" w:hAnsi="宋体" w:cs="Times New Roman"/>
                <w:sz w:val="18"/>
                <w:szCs w:val="18"/>
              </w:rPr>
              <w:t xml:space="preserve">10 中央       11 地方       90 其他  </w:t>
            </w:r>
          </w:p>
        </w:tc>
      </w:tr>
      <w:tr w:rsidR="00CE7787">
        <w:trPr>
          <w:trHeight w:val="945"/>
        </w:trPr>
        <w:tc>
          <w:tcPr>
            <w:tcW w:w="851" w:type="dxa"/>
            <w:tcBorders>
              <w:top w:val="single" w:sz="4" w:space="0" w:color="auto"/>
              <w:left w:val="nil"/>
              <w:bottom w:val="single" w:sz="8" w:space="0" w:color="auto"/>
              <w:right w:val="single" w:sz="2" w:space="0" w:color="auto"/>
            </w:tcBorders>
            <w:vAlign w:val="center"/>
          </w:tcPr>
          <w:p w:rsidR="00CE7787" w:rsidRDefault="00362970">
            <w:pPr>
              <w:snapToGrid w:val="0"/>
              <w:spacing w:line="220" w:lineRule="exact"/>
              <w:rPr>
                <w:rFonts w:ascii="宋体" w:eastAsia="宋体" w:hAnsi="宋体" w:cs="Times New Roman"/>
                <w:bCs/>
                <w:sz w:val="18"/>
                <w:szCs w:val="18"/>
              </w:rPr>
            </w:pPr>
            <w:r>
              <w:rPr>
                <w:rFonts w:ascii="宋体" w:eastAsia="宋体" w:hAnsi="宋体" w:cs="Times New Roman"/>
                <w:bCs/>
                <w:sz w:val="18"/>
                <w:szCs w:val="18"/>
              </w:rPr>
              <w:t>QB03_0</w:t>
            </w:r>
          </w:p>
          <w:p w:rsidR="00CE7787" w:rsidRDefault="00CE7787">
            <w:pPr>
              <w:snapToGrid w:val="0"/>
              <w:spacing w:line="220" w:lineRule="exact"/>
              <w:rPr>
                <w:rFonts w:ascii="宋体" w:eastAsia="宋体" w:hAnsi="宋体" w:cs="Times New Roman"/>
                <w:bCs/>
                <w:sz w:val="18"/>
                <w:szCs w:val="18"/>
              </w:rPr>
            </w:pPr>
          </w:p>
          <w:p w:rsidR="00CE7787" w:rsidRDefault="00CE7787">
            <w:pPr>
              <w:snapToGrid w:val="0"/>
              <w:spacing w:line="220" w:lineRule="exact"/>
              <w:rPr>
                <w:rFonts w:ascii="宋体" w:eastAsia="宋体" w:hAnsi="宋体" w:cs="Times New Roman"/>
                <w:bCs/>
                <w:sz w:val="18"/>
                <w:szCs w:val="18"/>
              </w:rPr>
            </w:pPr>
          </w:p>
          <w:p w:rsidR="00CE7787" w:rsidRDefault="00362970">
            <w:pPr>
              <w:snapToGrid w:val="0"/>
              <w:spacing w:line="220" w:lineRule="exact"/>
              <w:rPr>
                <w:rFonts w:ascii="宋体" w:eastAsia="宋体" w:hAnsi="宋体" w:cs="Times New Roman"/>
                <w:bCs/>
                <w:sz w:val="18"/>
                <w:szCs w:val="18"/>
              </w:rPr>
            </w:pPr>
            <w:r>
              <w:rPr>
                <w:rFonts w:ascii="宋体" w:eastAsia="宋体" w:hAnsi="宋体" w:cs="Times New Roman"/>
                <w:bCs/>
                <w:sz w:val="18"/>
                <w:szCs w:val="18"/>
              </w:rPr>
              <w:t>QB03_1</w:t>
            </w:r>
          </w:p>
          <w:p w:rsidR="003A3519" w:rsidRDefault="003A3519">
            <w:pPr>
              <w:snapToGrid w:val="0"/>
              <w:spacing w:line="220" w:lineRule="exact"/>
              <w:rPr>
                <w:rFonts w:ascii="宋体" w:eastAsia="宋体" w:hAnsi="宋体" w:cs="Times New Roman"/>
                <w:bCs/>
                <w:sz w:val="18"/>
                <w:szCs w:val="18"/>
              </w:rPr>
            </w:pPr>
            <w:r>
              <w:rPr>
                <w:rFonts w:ascii="宋体" w:eastAsia="宋体" w:hAnsi="宋体" w:cs="Times New Roman" w:hint="eastAsia"/>
                <w:bCs/>
                <w:sz w:val="18"/>
                <w:szCs w:val="18"/>
              </w:rPr>
              <w:t>QB02_1</w:t>
            </w:r>
          </w:p>
        </w:tc>
        <w:tc>
          <w:tcPr>
            <w:tcW w:w="9016" w:type="dxa"/>
            <w:tcBorders>
              <w:top w:val="single" w:sz="4" w:space="0" w:color="auto"/>
              <w:left w:val="single" w:sz="2" w:space="0" w:color="auto"/>
              <w:bottom w:val="single" w:sz="8" w:space="0" w:color="auto"/>
              <w:right w:val="nil"/>
            </w:tcBorders>
            <w:vAlign w:val="center"/>
          </w:tcPr>
          <w:p w:rsidR="00CE7787" w:rsidRDefault="00362970">
            <w:pPr>
              <w:spacing w:line="200" w:lineRule="exact"/>
              <w:rPr>
                <w:rFonts w:ascii="宋体" w:eastAsia="宋体" w:hAnsi="Times New Roman" w:cs="Times New Roman"/>
                <w:sz w:val="18"/>
                <w:szCs w:val="18"/>
              </w:rPr>
            </w:pPr>
            <w:r>
              <w:rPr>
                <w:rFonts w:ascii="宋体" w:eastAsia="宋体" w:hAnsi="宋体" w:cs="宋体" w:hint="eastAsia"/>
                <w:sz w:val="18"/>
                <w:szCs w:val="18"/>
              </w:rPr>
              <w:t>行业类别和代码</w:t>
            </w:r>
          </w:p>
          <w:p w:rsidR="00CE7787" w:rsidRDefault="00362970">
            <w:pPr>
              <w:snapToGrid w:val="0"/>
              <w:spacing w:line="220" w:lineRule="exact"/>
              <w:rPr>
                <w:rFonts w:ascii="宋体" w:eastAsia="宋体" w:hAnsi="宋体" w:cs="Times New Roman"/>
                <w:bCs/>
                <w:sz w:val="18"/>
                <w:szCs w:val="18"/>
              </w:rPr>
            </w:pPr>
            <w:r>
              <w:rPr>
                <w:rFonts w:ascii="宋体" w:eastAsia="宋体" w:hAnsi="宋体" w:cs="宋体" w:hint="eastAsia"/>
                <w:sz w:val="18"/>
                <w:szCs w:val="18"/>
              </w:rPr>
              <w:t>主要业务活动或主要产品（</w:t>
            </w:r>
            <w:r>
              <w:rPr>
                <w:rFonts w:ascii="宋体" w:eastAsia="宋体" w:hAnsi="宋体" w:cs="Times New Roman"/>
                <w:bCs/>
                <w:sz w:val="18"/>
                <w:szCs w:val="18"/>
              </w:rPr>
              <w:t>QB03_0）</w:t>
            </w:r>
          </w:p>
          <w:p w:rsidR="00CE7787" w:rsidRDefault="00362970">
            <w:pPr>
              <w:snapToGrid w:val="0"/>
              <w:spacing w:line="280" w:lineRule="exact"/>
              <w:rPr>
                <w:rFonts w:ascii="宋体" w:eastAsia="宋体" w:hAnsi="宋体" w:cs="宋体"/>
                <w:sz w:val="18"/>
                <w:szCs w:val="18"/>
                <w:u w:val="single"/>
              </w:rPr>
            </w:pPr>
            <w:r>
              <w:rPr>
                <w:rFonts w:ascii="宋体" w:eastAsia="宋体" w:hAnsi="宋体" w:cs="宋体"/>
                <w:sz w:val="18"/>
                <w:szCs w:val="18"/>
              </w:rPr>
              <w:t>1</w:t>
            </w:r>
            <w:r>
              <w:rPr>
                <w:rFonts w:ascii="宋体" w:eastAsia="宋体" w:hAnsi="宋体" w:cs="宋体" w:hint="eastAsia"/>
                <w:sz w:val="18"/>
                <w:szCs w:val="18"/>
              </w:rPr>
              <w:t>（</w:t>
            </w:r>
            <w:r>
              <w:rPr>
                <w:rFonts w:ascii="宋体" w:eastAsia="宋体" w:hAnsi="宋体" w:cs="Times New Roman"/>
                <w:bCs/>
                <w:sz w:val="18"/>
                <w:szCs w:val="18"/>
              </w:rPr>
              <w:t>QB03_0</w:t>
            </w:r>
            <w:r>
              <w:rPr>
                <w:rFonts w:ascii="宋体" w:eastAsia="宋体" w:hAnsi="宋体" w:cs="Times New Roman" w:hint="eastAsia"/>
                <w:bCs/>
                <w:sz w:val="18"/>
                <w:szCs w:val="18"/>
              </w:rPr>
              <w:t>1</w:t>
            </w:r>
            <w:r>
              <w:rPr>
                <w:rFonts w:ascii="宋体" w:eastAsia="宋体" w:hAnsi="宋体" w:cs="Times New Roman"/>
                <w:bCs/>
                <w:sz w:val="18"/>
                <w:szCs w:val="18"/>
              </w:rPr>
              <w:t>）</w:t>
            </w:r>
            <w:r>
              <w:rPr>
                <w:rFonts w:ascii="宋体" w:eastAsia="宋体" w:hAnsi="宋体" w:cs="宋体"/>
                <w:sz w:val="18"/>
                <w:szCs w:val="18"/>
              </w:rPr>
              <w:t xml:space="preserve">    2</w:t>
            </w:r>
            <w:r>
              <w:rPr>
                <w:rFonts w:ascii="宋体" w:eastAsia="宋体" w:hAnsi="宋体" w:cs="宋体" w:hint="eastAsia"/>
                <w:sz w:val="18"/>
                <w:szCs w:val="18"/>
              </w:rPr>
              <w:t>（</w:t>
            </w:r>
            <w:r>
              <w:rPr>
                <w:rFonts w:ascii="宋体" w:eastAsia="宋体" w:hAnsi="宋体" w:cs="Times New Roman"/>
                <w:bCs/>
                <w:sz w:val="18"/>
                <w:szCs w:val="18"/>
              </w:rPr>
              <w:t>QB03_0</w:t>
            </w:r>
            <w:r>
              <w:rPr>
                <w:rFonts w:ascii="宋体" w:eastAsia="宋体" w:hAnsi="宋体" w:cs="Times New Roman" w:hint="eastAsia"/>
                <w:bCs/>
                <w:sz w:val="18"/>
                <w:szCs w:val="18"/>
              </w:rPr>
              <w:t>2</w:t>
            </w:r>
            <w:r>
              <w:rPr>
                <w:rFonts w:ascii="宋体" w:eastAsia="宋体" w:hAnsi="宋体" w:cs="Times New Roman"/>
                <w:bCs/>
                <w:sz w:val="18"/>
                <w:szCs w:val="18"/>
              </w:rPr>
              <w:t>）</w:t>
            </w:r>
            <w:r>
              <w:rPr>
                <w:rFonts w:ascii="宋体" w:eastAsia="宋体" w:hAnsi="宋体" w:cs="宋体"/>
                <w:sz w:val="18"/>
                <w:szCs w:val="18"/>
              </w:rPr>
              <w:t xml:space="preserve">   3</w:t>
            </w:r>
            <w:r>
              <w:rPr>
                <w:rFonts w:ascii="宋体" w:eastAsia="宋体" w:hAnsi="宋体" w:cs="宋体" w:hint="eastAsia"/>
                <w:sz w:val="18"/>
                <w:szCs w:val="18"/>
              </w:rPr>
              <w:t>（</w:t>
            </w:r>
            <w:r>
              <w:rPr>
                <w:rFonts w:ascii="宋体" w:eastAsia="宋体" w:hAnsi="宋体" w:cs="Times New Roman"/>
                <w:bCs/>
                <w:sz w:val="18"/>
                <w:szCs w:val="18"/>
              </w:rPr>
              <w:t>QB03_0</w:t>
            </w:r>
            <w:r>
              <w:rPr>
                <w:rFonts w:ascii="宋体" w:eastAsia="宋体" w:hAnsi="宋体" w:cs="Times New Roman" w:hint="eastAsia"/>
                <w:bCs/>
                <w:sz w:val="18"/>
                <w:szCs w:val="18"/>
              </w:rPr>
              <w:t>3</w:t>
            </w:r>
            <w:r>
              <w:rPr>
                <w:rFonts w:ascii="宋体" w:eastAsia="宋体" w:hAnsi="宋体" w:cs="Times New Roman"/>
                <w:bCs/>
                <w:sz w:val="18"/>
                <w:szCs w:val="18"/>
              </w:rPr>
              <w:t>）</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行业代码（</w:t>
            </w:r>
            <w:r>
              <w:rPr>
                <w:rFonts w:ascii="宋体" w:eastAsia="宋体" w:hAnsi="宋体" w:cs="宋体"/>
                <w:sz w:val="18"/>
                <w:szCs w:val="18"/>
              </w:rPr>
              <w:t xml:space="preserve">QB03_1）  </w:t>
            </w:r>
            <w:r>
              <w:rPr>
                <w:rFonts w:ascii="宋体" w:eastAsia="宋体" w:hAnsi="宋体" w:cs="宋体" w:hint="eastAsia"/>
                <w:sz w:val="18"/>
                <w:szCs w:val="18"/>
              </w:rPr>
              <w:t>根据国民经济行业分类</w:t>
            </w:r>
            <w:r>
              <w:rPr>
                <w:rFonts w:ascii="宋体" w:eastAsia="宋体" w:hAnsi="宋体" w:cs="宋体"/>
                <w:sz w:val="18"/>
                <w:szCs w:val="18"/>
              </w:rPr>
              <w:t xml:space="preserve">(GB/T 4754-2017) </w:t>
            </w:r>
            <w:r>
              <w:rPr>
                <w:rFonts w:ascii="宋体" w:eastAsia="宋体" w:hAnsi="宋体" w:cs="宋体" w:hint="eastAsia"/>
                <w:sz w:val="18"/>
                <w:szCs w:val="18"/>
              </w:rPr>
              <w:t>进行划分□□□□</w:t>
            </w:r>
          </w:p>
          <w:p w:rsidR="003A3519" w:rsidRDefault="003A3519">
            <w:pPr>
              <w:snapToGrid w:val="0"/>
              <w:spacing w:line="280" w:lineRule="exact"/>
              <w:rPr>
                <w:rFonts w:ascii="宋体" w:eastAsia="宋体" w:hAnsi="宋体" w:cs="宋体"/>
                <w:sz w:val="18"/>
                <w:szCs w:val="18"/>
              </w:rPr>
            </w:pPr>
            <w:r>
              <w:rPr>
                <w:rFonts w:ascii="宋体" w:eastAsia="宋体" w:hAnsi="宋体" w:cs="宋体" w:hint="eastAsia"/>
                <w:sz w:val="18"/>
                <w:szCs w:val="18"/>
              </w:rPr>
              <w:t xml:space="preserve">行业类别 （QA02_1）  </w:t>
            </w:r>
            <w:r w:rsidRPr="003A3519">
              <w:rPr>
                <w:rFonts w:ascii="宋体" w:eastAsia="宋体" w:hAnsi="宋体" w:cs="宋体" w:hint="eastAsia"/>
                <w:sz w:val="18"/>
                <w:szCs w:val="18"/>
                <w:u w:val="single"/>
              </w:rPr>
              <w:t xml:space="preserve">                               </w:t>
            </w:r>
          </w:p>
        </w:tc>
      </w:tr>
    </w:tbl>
    <w:p w:rsidR="00CE7787" w:rsidRDefault="00CE7787">
      <w:pPr>
        <w:spacing w:line="280" w:lineRule="exact"/>
        <w:rPr>
          <w:rFonts w:ascii="宋体" w:eastAsia="宋体" w:hAnsi="宋体" w:cs="Times New Roman"/>
          <w:sz w:val="18"/>
          <w:szCs w:val="18"/>
        </w:rPr>
      </w:pPr>
    </w:p>
    <w:p w:rsidR="00CE7787" w:rsidRDefault="00CE7787">
      <w:pPr>
        <w:spacing w:line="280" w:lineRule="exact"/>
        <w:rPr>
          <w:rFonts w:ascii="宋体" w:eastAsia="宋体" w:hAnsi="宋体" w:cs="Times New Roman"/>
          <w:sz w:val="18"/>
          <w:szCs w:val="18"/>
        </w:rPr>
      </w:pPr>
    </w:p>
    <w:p w:rsidR="00525D9C" w:rsidRDefault="00525D9C">
      <w:pPr>
        <w:spacing w:line="280" w:lineRule="exact"/>
        <w:rPr>
          <w:rFonts w:ascii="宋体" w:eastAsia="宋体" w:hAnsi="宋体" w:cs="Times New Roman"/>
          <w:sz w:val="18"/>
          <w:szCs w:val="18"/>
        </w:rPr>
      </w:pPr>
    </w:p>
    <w:p w:rsidR="00525D9C" w:rsidRDefault="00525D9C">
      <w:pPr>
        <w:spacing w:line="280" w:lineRule="exact"/>
        <w:rPr>
          <w:rFonts w:ascii="宋体" w:eastAsia="宋体" w:hAnsi="宋体" w:cs="Times New Roman"/>
          <w:sz w:val="18"/>
          <w:szCs w:val="18"/>
        </w:rPr>
      </w:pPr>
    </w:p>
    <w:p w:rsidR="00CE7787" w:rsidRDefault="00362970">
      <w:pPr>
        <w:spacing w:line="280" w:lineRule="exact"/>
        <w:rPr>
          <w:rFonts w:ascii="Times New Roman" w:eastAsia="宋体" w:hAnsi="Times New Roman" w:cs="Times New Roman"/>
          <w:szCs w:val="24"/>
        </w:rPr>
      </w:pPr>
      <w:r>
        <w:rPr>
          <w:rFonts w:ascii="宋体" w:eastAsia="宋体" w:hAnsi="宋体" w:cs="Times New Roman" w:hint="eastAsia"/>
          <w:sz w:val="18"/>
          <w:szCs w:val="18"/>
        </w:rPr>
        <w:lastRenderedPageBreak/>
        <w:t>续表</w:t>
      </w:r>
    </w:p>
    <w:tbl>
      <w:tblPr>
        <w:tblW w:w="997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60"/>
        <w:gridCol w:w="9115"/>
      </w:tblGrid>
      <w:tr w:rsidR="00CE7787">
        <w:trPr>
          <w:trHeight w:val="491"/>
          <w:jc w:val="center"/>
        </w:trPr>
        <w:tc>
          <w:tcPr>
            <w:tcW w:w="860" w:type="dxa"/>
            <w:tcBorders>
              <w:top w:val="single" w:sz="8"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Times New Roman"/>
                <w:bCs/>
                <w:sz w:val="18"/>
                <w:szCs w:val="18"/>
              </w:rPr>
              <w:t>QB04</w:t>
            </w:r>
          </w:p>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QB04_0</w:t>
            </w:r>
          </w:p>
        </w:tc>
        <w:tc>
          <w:tcPr>
            <w:tcW w:w="9115" w:type="dxa"/>
            <w:tcBorders>
              <w:top w:val="single" w:sz="8" w:space="0" w:color="auto"/>
              <w:left w:val="single" w:sz="2" w:space="0" w:color="auto"/>
              <w:bottom w:val="single" w:sz="4" w:space="0" w:color="auto"/>
              <w:right w:val="nil"/>
            </w:tcBorders>
            <w:vAlign w:val="center"/>
          </w:tcPr>
          <w:p w:rsidR="00CE7787" w:rsidRDefault="00362970">
            <w:pPr>
              <w:snapToGrid w:val="0"/>
              <w:spacing w:line="220" w:lineRule="exact"/>
              <w:jc w:val="left"/>
              <w:rPr>
                <w:rFonts w:ascii="宋体" w:eastAsia="宋体" w:hAnsi="宋体" w:cs="Times New Roman"/>
                <w:bCs/>
                <w:sz w:val="18"/>
                <w:szCs w:val="18"/>
                <w:u w:val="single"/>
              </w:rPr>
            </w:pPr>
            <w:r>
              <w:rPr>
                <w:rFonts w:ascii="宋体" w:eastAsia="宋体" w:hAnsi="宋体" w:cs="Times New Roman" w:hint="eastAsia"/>
                <w:bCs/>
                <w:sz w:val="18"/>
                <w:szCs w:val="18"/>
              </w:rPr>
              <w:t>企业注册时间（</w:t>
            </w:r>
            <w:r>
              <w:rPr>
                <w:rFonts w:ascii="宋体" w:eastAsia="宋体" w:hAnsi="宋体" w:cs="Times New Roman"/>
                <w:bCs/>
                <w:sz w:val="18"/>
                <w:szCs w:val="18"/>
              </w:rPr>
              <w:t xml:space="preserve">QB04）：      </w:t>
            </w:r>
            <w:r>
              <w:rPr>
                <w:rFonts w:ascii="宋体" w:eastAsia="宋体" w:hAnsi="宋体" w:cs="宋体" w:hint="eastAsia"/>
                <w:sz w:val="18"/>
                <w:szCs w:val="18"/>
              </w:rPr>
              <w:t>□□□□</w:t>
            </w:r>
            <w:r>
              <w:rPr>
                <w:rFonts w:ascii="宋体" w:eastAsia="宋体" w:hAnsi="宋体" w:cs="Times New Roman" w:hint="eastAsia"/>
                <w:bCs/>
                <w:sz w:val="18"/>
                <w:szCs w:val="18"/>
              </w:rPr>
              <w:t>年</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注册资金（</w:t>
            </w:r>
            <w:r>
              <w:rPr>
                <w:rFonts w:ascii="宋体" w:eastAsia="宋体" w:hAnsi="宋体" w:cs="宋体"/>
                <w:bCs/>
                <w:sz w:val="18"/>
                <w:szCs w:val="18"/>
              </w:rPr>
              <w:t>QB04_0）</w:t>
            </w:r>
            <w:r>
              <w:rPr>
                <w:rFonts w:ascii="宋体" w:eastAsia="宋体" w:hAnsi="宋体" w:cs="宋体" w:hint="eastAsia"/>
                <w:sz w:val="18"/>
                <w:szCs w:val="18"/>
              </w:rPr>
              <w:t>千元</w:t>
            </w:r>
          </w:p>
        </w:tc>
      </w:tr>
      <w:tr w:rsidR="00CE7787">
        <w:trPr>
          <w:trHeight w:val="399"/>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Times New Roman"/>
                <w:bCs/>
                <w:sz w:val="18"/>
                <w:szCs w:val="18"/>
              </w:rPr>
              <w:t>QB20_1</w:t>
            </w:r>
          </w:p>
        </w:tc>
        <w:tc>
          <w:tcPr>
            <w:tcW w:w="9115" w:type="dxa"/>
            <w:tcBorders>
              <w:top w:val="single" w:sz="4" w:space="0" w:color="auto"/>
              <w:left w:val="single" w:sz="2" w:space="0" w:color="auto"/>
              <w:bottom w:val="single" w:sz="4" w:space="0" w:color="auto"/>
              <w:right w:val="nil"/>
            </w:tcBorders>
            <w:vAlign w:val="center"/>
          </w:tcPr>
          <w:p w:rsidR="00CE7787" w:rsidRDefault="00362970">
            <w:pPr>
              <w:snapToGrid w:val="0"/>
              <w:spacing w:line="240" w:lineRule="exact"/>
              <w:rPr>
                <w:rFonts w:ascii="宋体" w:eastAsia="宋体" w:hAnsi="Times New Roman" w:cs="Times New Roman"/>
                <w:sz w:val="18"/>
                <w:szCs w:val="18"/>
              </w:rPr>
            </w:pPr>
            <w:r>
              <w:rPr>
                <w:rFonts w:ascii="宋体" w:eastAsia="宋体" w:hAnsi="宋体" w:cs="宋体" w:hint="eastAsia"/>
                <w:sz w:val="18"/>
                <w:szCs w:val="18"/>
              </w:rPr>
              <w:t>执行会计标准类别</w:t>
            </w:r>
            <w:r>
              <w:rPr>
                <w:rFonts w:ascii="宋体" w:eastAsia="宋体" w:hAnsi="宋体" w:cs="宋体"/>
                <w:sz w:val="18"/>
                <w:szCs w:val="18"/>
              </w:rPr>
              <w:t>(</w:t>
            </w:r>
            <w:r>
              <w:rPr>
                <w:rFonts w:ascii="宋体" w:eastAsia="宋体" w:hAnsi="宋体" w:cs="Times New Roman"/>
                <w:bCs/>
                <w:sz w:val="18"/>
                <w:szCs w:val="18"/>
              </w:rPr>
              <w:t>QB20_1)</w:t>
            </w:r>
            <w:r>
              <w:rPr>
                <w:rFonts w:ascii="宋体" w:eastAsia="宋体" w:hAnsi="宋体" w:cs="宋体" w:hint="eastAsia"/>
                <w:sz w:val="18"/>
                <w:szCs w:val="18"/>
              </w:rPr>
              <w:t>□</w:t>
            </w:r>
          </w:p>
          <w:p w:rsidR="00CE7787" w:rsidRDefault="00362970">
            <w:pPr>
              <w:snapToGrid w:val="0"/>
              <w:spacing w:line="240" w:lineRule="exact"/>
              <w:jc w:val="left"/>
              <w:rPr>
                <w:rFonts w:ascii="宋体" w:eastAsia="宋体" w:hAnsi="宋体" w:cs="Times New Roman"/>
                <w:bCs/>
                <w:sz w:val="18"/>
                <w:szCs w:val="18"/>
              </w:rPr>
            </w:pPr>
            <w:r>
              <w:rPr>
                <w:rFonts w:ascii="宋体" w:eastAsia="宋体" w:hAnsi="宋体" w:cs="宋体"/>
                <w:sz w:val="18"/>
                <w:szCs w:val="18"/>
              </w:rPr>
              <w:t xml:space="preserve">1 </w:t>
            </w:r>
            <w:r>
              <w:rPr>
                <w:rFonts w:ascii="宋体" w:eastAsia="宋体" w:hAnsi="宋体" w:cs="宋体" w:hint="eastAsia"/>
                <w:sz w:val="18"/>
                <w:szCs w:val="18"/>
              </w:rPr>
              <w:t>企业会计制度</w:t>
            </w:r>
            <w:r>
              <w:rPr>
                <w:rFonts w:ascii="宋体" w:eastAsia="宋体" w:hAnsi="宋体" w:cs="宋体"/>
                <w:sz w:val="18"/>
                <w:szCs w:val="18"/>
              </w:rPr>
              <w:t xml:space="preserve">    2 </w:t>
            </w:r>
            <w:r>
              <w:rPr>
                <w:rFonts w:ascii="宋体" w:eastAsia="宋体" w:hAnsi="宋体" w:cs="宋体" w:hint="eastAsia"/>
                <w:sz w:val="18"/>
                <w:szCs w:val="18"/>
              </w:rPr>
              <w:t>事业单位会计制度</w:t>
            </w:r>
            <w:r>
              <w:rPr>
                <w:rFonts w:ascii="宋体" w:eastAsia="宋体" w:hAnsi="宋体" w:cs="宋体"/>
                <w:sz w:val="18"/>
                <w:szCs w:val="18"/>
              </w:rPr>
              <w:t xml:space="preserve">    3 </w:t>
            </w:r>
            <w:r>
              <w:rPr>
                <w:rFonts w:ascii="宋体" w:eastAsia="宋体" w:hAnsi="宋体" w:cs="宋体" w:hint="eastAsia"/>
                <w:sz w:val="18"/>
                <w:szCs w:val="18"/>
              </w:rPr>
              <w:t>行政单位会计制度</w:t>
            </w:r>
            <w:r>
              <w:rPr>
                <w:rFonts w:ascii="宋体" w:eastAsia="宋体" w:hAnsi="宋体" w:cs="宋体"/>
                <w:sz w:val="18"/>
                <w:szCs w:val="18"/>
              </w:rPr>
              <w:t xml:space="preserve">   4 </w:t>
            </w:r>
            <w:r>
              <w:rPr>
                <w:rFonts w:ascii="宋体" w:eastAsia="宋体" w:hAnsi="宋体" w:cs="宋体" w:hint="eastAsia"/>
                <w:sz w:val="18"/>
                <w:szCs w:val="18"/>
              </w:rPr>
              <w:t>民间非营利组织会计制度</w:t>
            </w:r>
            <w:r>
              <w:rPr>
                <w:rFonts w:ascii="宋体" w:eastAsia="宋体" w:hAnsi="宋体" w:cs="宋体"/>
                <w:sz w:val="18"/>
                <w:szCs w:val="18"/>
              </w:rPr>
              <w:t xml:space="preserve">    9 </w:t>
            </w:r>
            <w:r>
              <w:rPr>
                <w:rFonts w:ascii="宋体" w:eastAsia="宋体" w:hAnsi="宋体" w:cs="宋体" w:hint="eastAsia"/>
                <w:sz w:val="18"/>
                <w:szCs w:val="18"/>
              </w:rPr>
              <w:t>其他</w:t>
            </w:r>
          </w:p>
        </w:tc>
      </w:tr>
      <w:tr w:rsidR="00CE7787">
        <w:trPr>
          <w:trHeight w:val="395"/>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QB20</w:t>
            </w:r>
          </w:p>
        </w:tc>
        <w:tc>
          <w:tcPr>
            <w:tcW w:w="9115" w:type="dxa"/>
            <w:tcBorders>
              <w:top w:val="single" w:sz="4" w:space="0" w:color="auto"/>
              <w:left w:val="single" w:sz="2" w:space="0" w:color="auto"/>
              <w:bottom w:val="single" w:sz="4" w:space="0" w:color="auto"/>
              <w:right w:val="nil"/>
            </w:tcBorders>
            <w:vAlign w:val="center"/>
          </w:tcPr>
          <w:p w:rsidR="00CE7787" w:rsidRDefault="00362970">
            <w:pPr>
              <w:snapToGrid w:val="0"/>
              <w:spacing w:line="240" w:lineRule="exact"/>
              <w:rPr>
                <w:rFonts w:ascii="宋体" w:eastAsia="宋体" w:hAnsi="宋体" w:cs="宋体"/>
                <w:sz w:val="18"/>
                <w:szCs w:val="18"/>
              </w:rPr>
            </w:pPr>
            <w:r>
              <w:rPr>
                <w:rFonts w:ascii="宋体" w:eastAsia="宋体" w:hAnsi="宋体" w:cs="宋体" w:hint="eastAsia"/>
                <w:sz w:val="18"/>
                <w:szCs w:val="18"/>
              </w:rPr>
              <w:t>企业执行会计准则情况□</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1.执行2006年《企业会计准则》    2.执行2011年《小企业会计准则》   9.执行其他企业会计制度</w:t>
            </w:r>
          </w:p>
        </w:tc>
      </w:tr>
      <w:tr w:rsidR="00CE7787">
        <w:trPr>
          <w:trHeight w:val="550"/>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QB06</w:t>
            </w:r>
          </w:p>
        </w:tc>
        <w:tc>
          <w:tcPr>
            <w:tcW w:w="9115" w:type="dxa"/>
            <w:tcBorders>
              <w:top w:val="single" w:sz="4" w:space="0" w:color="auto"/>
              <w:left w:val="single" w:sz="2" w:space="0" w:color="auto"/>
              <w:bottom w:val="single" w:sz="4" w:space="0" w:color="auto"/>
              <w:right w:val="nil"/>
            </w:tcBorders>
            <w:vAlign w:val="center"/>
          </w:tcPr>
          <w:p w:rsidR="00CE7787" w:rsidRDefault="00362970">
            <w:pPr>
              <w:widowControl/>
              <w:snapToGrid w:val="0"/>
              <w:spacing w:line="280" w:lineRule="exact"/>
              <w:rPr>
                <w:rFonts w:ascii="宋体" w:eastAsia="宋体" w:hAnsi="宋体" w:cs="Times New Roman"/>
                <w:sz w:val="18"/>
                <w:szCs w:val="18"/>
              </w:rPr>
            </w:pPr>
            <w:r>
              <w:rPr>
                <w:rFonts w:ascii="宋体" w:eastAsia="宋体" w:hAnsi="宋体" w:cs="宋体" w:hint="eastAsia"/>
                <w:sz w:val="18"/>
                <w:szCs w:val="18"/>
              </w:rPr>
              <w:t>登记注册类型（</w:t>
            </w:r>
            <w:r>
              <w:rPr>
                <w:rFonts w:ascii="宋体" w:eastAsia="宋体" w:hAnsi="宋体" w:cs="宋体"/>
                <w:bCs/>
                <w:sz w:val="18"/>
                <w:szCs w:val="18"/>
              </w:rPr>
              <w:t>QB06）</w:t>
            </w:r>
            <w:r>
              <w:rPr>
                <w:rFonts w:ascii="宋体" w:eastAsia="宋体" w:hAnsi="宋体" w:cs="宋体" w:hint="eastAsia"/>
                <w:sz w:val="18"/>
                <w:szCs w:val="18"/>
              </w:rPr>
              <w:t>□□□</w:t>
            </w:r>
          </w:p>
          <w:p w:rsidR="00CE7787" w:rsidRDefault="00362970">
            <w:pPr>
              <w:snapToGrid w:val="0"/>
              <w:spacing w:line="280" w:lineRule="exact"/>
              <w:rPr>
                <w:rFonts w:ascii="宋体" w:eastAsia="宋体" w:hAnsi="宋体" w:cs="Times New Roman"/>
                <w:sz w:val="18"/>
                <w:szCs w:val="18"/>
              </w:rPr>
            </w:pPr>
            <w:r>
              <w:rPr>
                <w:rFonts w:ascii="宋体" w:eastAsia="宋体" w:hAnsi="宋体" w:cs="宋体"/>
                <w:bCs/>
                <w:sz w:val="18"/>
                <w:szCs w:val="18"/>
              </w:rPr>
              <w:t xml:space="preserve">  内资                                      </w:t>
            </w:r>
            <w:r>
              <w:rPr>
                <w:rFonts w:ascii="宋体" w:eastAsia="宋体" w:hAnsi="宋体" w:cs="宋体" w:hint="eastAsia"/>
                <w:bCs/>
                <w:sz w:val="18"/>
                <w:szCs w:val="18"/>
              </w:rPr>
              <w:t>港澳台商投资外商投资</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110 </w:t>
            </w:r>
            <w:r>
              <w:rPr>
                <w:rFonts w:ascii="宋体" w:eastAsia="宋体" w:hAnsi="宋体" w:cs="宋体" w:hint="eastAsia"/>
                <w:sz w:val="18"/>
                <w:szCs w:val="18"/>
              </w:rPr>
              <w:t>国有</w:t>
            </w:r>
            <w:r>
              <w:rPr>
                <w:rFonts w:ascii="宋体" w:eastAsia="宋体" w:hAnsi="宋体" w:cs="宋体"/>
                <w:sz w:val="18"/>
                <w:szCs w:val="18"/>
              </w:rPr>
              <w:t xml:space="preserve">           159 </w:t>
            </w:r>
            <w:r>
              <w:rPr>
                <w:rFonts w:ascii="宋体" w:eastAsia="宋体" w:hAnsi="宋体" w:cs="宋体" w:hint="eastAsia"/>
                <w:sz w:val="18"/>
                <w:szCs w:val="18"/>
              </w:rPr>
              <w:t>其他有限责任公司</w:t>
            </w:r>
            <w:r>
              <w:rPr>
                <w:rFonts w:ascii="宋体" w:eastAsia="宋体" w:hAnsi="宋体" w:cs="宋体"/>
                <w:sz w:val="18"/>
                <w:szCs w:val="18"/>
              </w:rPr>
              <w:t xml:space="preserve">   210 </w:t>
            </w:r>
            <w:r>
              <w:rPr>
                <w:rFonts w:ascii="宋体" w:eastAsia="宋体" w:hAnsi="宋体" w:cs="宋体" w:hint="eastAsia"/>
                <w:sz w:val="18"/>
                <w:szCs w:val="18"/>
              </w:rPr>
              <w:t>与港澳台商合资经营</w:t>
            </w:r>
            <w:r>
              <w:rPr>
                <w:rFonts w:ascii="宋体" w:eastAsia="宋体" w:hAnsi="宋体" w:cs="宋体"/>
                <w:sz w:val="18"/>
                <w:szCs w:val="18"/>
              </w:rPr>
              <w:t xml:space="preserve">       310 </w:t>
            </w:r>
            <w:r>
              <w:rPr>
                <w:rFonts w:ascii="宋体" w:eastAsia="宋体" w:hAnsi="宋体" w:cs="宋体" w:hint="eastAsia"/>
                <w:sz w:val="18"/>
                <w:szCs w:val="18"/>
              </w:rPr>
              <w:t>中外合资经营</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120 </w:t>
            </w:r>
            <w:r>
              <w:rPr>
                <w:rFonts w:ascii="宋体" w:eastAsia="宋体" w:hAnsi="宋体" w:cs="宋体" w:hint="eastAsia"/>
                <w:sz w:val="18"/>
                <w:szCs w:val="18"/>
              </w:rPr>
              <w:t>集体</w:t>
            </w:r>
            <w:r>
              <w:rPr>
                <w:rFonts w:ascii="宋体" w:eastAsia="宋体" w:hAnsi="宋体" w:cs="宋体"/>
                <w:sz w:val="18"/>
                <w:szCs w:val="18"/>
              </w:rPr>
              <w:t xml:space="preserve">           160 </w:t>
            </w:r>
            <w:r>
              <w:rPr>
                <w:rFonts w:ascii="宋体" w:eastAsia="宋体" w:hAnsi="宋体" w:cs="宋体" w:hint="eastAsia"/>
                <w:sz w:val="18"/>
                <w:szCs w:val="18"/>
              </w:rPr>
              <w:t>股份有限公司</w:t>
            </w:r>
            <w:r>
              <w:rPr>
                <w:rFonts w:ascii="宋体" w:eastAsia="宋体" w:hAnsi="宋体" w:cs="宋体"/>
                <w:sz w:val="18"/>
                <w:szCs w:val="18"/>
              </w:rPr>
              <w:t xml:space="preserve">       220 </w:t>
            </w:r>
            <w:r>
              <w:rPr>
                <w:rFonts w:ascii="宋体" w:eastAsia="宋体" w:hAnsi="宋体" w:cs="宋体" w:hint="eastAsia"/>
                <w:sz w:val="18"/>
                <w:szCs w:val="18"/>
              </w:rPr>
              <w:t>与港澳台商合作经营</w:t>
            </w:r>
            <w:r>
              <w:rPr>
                <w:rFonts w:ascii="宋体" w:eastAsia="宋体" w:hAnsi="宋体" w:cs="宋体"/>
                <w:sz w:val="18"/>
                <w:szCs w:val="18"/>
              </w:rPr>
              <w:t xml:space="preserve">       320 </w:t>
            </w:r>
            <w:r>
              <w:rPr>
                <w:rFonts w:ascii="宋体" w:eastAsia="宋体" w:hAnsi="宋体" w:cs="宋体" w:hint="eastAsia"/>
                <w:sz w:val="18"/>
                <w:szCs w:val="18"/>
              </w:rPr>
              <w:t>中外合作经营</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130 </w:t>
            </w:r>
            <w:r>
              <w:rPr>
                <w:rFonts w:ascii="宋体" w:eastAsia="宋体" w:hAnsi="宋体" w:cs="宋体" w:hint="eastAsia"/>
                <w:sz w:val="18"/>
                <w:szCs w:val="18"/>
              </w:rPr>
              <w:t>股份合作</w:t>
            </w:r>
            <w:r>
              <w:rPr>
                <w:rFonts w:ascii="宋体" w:eastAsia="宋体" w:hAnsi="宋体" w:cs="宋体"/>
                <w:sz w:val="18"/>
                <w:szCs w:val="18"/>
              </w:rPr>
              <w:t xml:space="preserve">       171 </w:t>
            </w:r>
            <w:r>
              <w:rPr>
                <w:rFonts w:ascii="宋体" w:eastAsia="宋体" w:hAnsi="宋体" w:cs="宋体" w:hint="eastAsia"/>
                <w:sz w:val="18"/>
                <w:szCs w:val="18"/>
              </w:rPr>
              <w:t>私营独资</w:t>
            </w:r>
            <w:r>
              <w:rPr>
                <w:rFonts w:ascii="宋体" w:eastAsia="宋体" w:hAnsi="宋体" w:cs="宋体"/>
                <w:sz w:val="18"/>
                <w:szCs w:val="18"/>
              </w:rPr>
              <w:t xml:space="preserve">           230 </w:t>
            </w:r>
            <w:r>
              <w:rPr>
                <w:rFonts w:ascii="宋体" w:eastAsia="宋体" w:hAnsi="宋体" w:cs="宋体" w:hint="eastAsia"/>
                <w:sz w:val="18"/>
                <w:szCs w:val="18"/>
              </w:rPr>
              <w:t>港澳台商独资</w:t>
            </w:r>
            <w:r>
              <w:rPr>
                <w:rFonts w:ascii="宋体" w:eastAsia="宋体" w:hAnsi="宋体" w:cs="宋体"/>
                <w:sz w:val="18"/>
                <w:szCs w:val="18"/>
              </w:rPr>
              <w:t xml:space="preserve">             330 </w:t>
            </w:r>
            <w:r>
              <w:rPr>
                <w:rFonts w:ascii="宋体" w:eastAsia="宋体" w:hAnsi="宋体" w:cs="宋体" w:hint="eastAsia"/>
                <w:sz w:val="18"/>
                <w:szCs w:val="18"/>
              </w:rPr>
              <w:t>外资企业</w:t>
            </w:r>
          </w:p>
          <w:p w:rsidR="00CE7787" w:rsidRDefault="00362970">
            <w:pPr>
              <w:snapToGrid w:val="0"/>
              <w:spacing w:line="280" w:lineRule="exact"/>
              <w:ind w:firstLineChars="100" w:firstLine="180"/>
              <w:jc w:val="left"/>
              <w:rPr>
                <w:rFonts w:ascii="宋体" w:eastAsia="宋体" w:hAnsi="宋体" w:cs="Times New Roman"/>
                <w:sz w:val="18"/>
                <w:szCs w:val="18"/>
              </w:rPr>
            </w:pPr>
            <w:r>
              <w:rPr>
                <w:rFonts w:ascii="宋体" w:eastAsia="宋体" w:hAnsi="宋体" w:cs="宋体"/>
                <w:sz w:val="18"/>
                <w:szCs w:val="18"/>
              </w:rPr>
              <w:t xml:space="preserve">141 </w:t>
            </w:r>
            <w:r>
              <w:rPr>
                <w:rFonts w:ascii="宋体" w:eastAsia="宋体" w:hAnsi="宋体" w:cs="宋体" w:hint="eastAsia"/>
                <w:sz w:val="18"/>
                <w:szCs w:val="18"/>
              </w:rPr>
              <w:t>国有联营</w:t>
            </w:r>
            <w:r>
              <w:rPr>
                <w:rFonts w:ascii="宋体" w:eastAsia="宋体" w:hAnsi="宋体" w:cs="宋体"/>
                <w:sz w:val="18"/>
                <w:szCs w:val="18"/>
              </w:rPr>
              <w:t xml:space="preserve">       172 </w:t>
            </w:r>
            <w:r>
              <w:rPr>
                <w:rFonts w:ascii="宋体" w:eastAsia="宋体" w:hAnsi="宋体" w:cs="宋体" w:hint="eastAsia"/>
                <w:sz w:val="18"/>
                <w:szCs w:val="18"/>
              </w:rPr>
              <w:t>私营合伙</w:t>
            </w:r>
            <w:r>
              <w:rPr>
                <w:rFonts w:ascii="宋体" w:eastAsia="宋体" w:hAnsi="宋体" w:cs="宋体"/>
                <w:snapToGrid w:val="0"/>
                <w:kern w:val="0"/>
                <w:sz w:val="18"/>
                <w:szCs w:val="18"/>
              </w:rPr>
              <w:t xml:space="preserve">          240 </w:t>
            </w:r>
            <w:r>
              <w:rPr>
                <w:rFonts w:ascii="宋体" w:eastAsia="宋体" w:hAnsi="宋体" w:cs="宋体" w:hint="eastAsia"/>
                <w:snapToGrid w:val="0"/>
                <w:kern w:val="0"/>
                <w:sz w:val="18"/>
                <w:szCs w:val="18"/>
              </w:rPr>
              <w:t>港澳台商投资股份有限公司</w:t>
            </w:r>
            <w:r>
              <w:rPr>
                <w:rFonts w:ascii="宋体" w:eastAsia="宋体" w:hAnsi="宋体" w:cs="宋体"/>
                <w:snapToGrid w:val="0"/>
                <w:kern w:val="0"/>
                <w:sz w:val="18"/>
                <w:szCs w:val="18"/>
              </w:rPr>
              <w:t xml:space="preserve"> 340 </w:t>
            </w:r>
            <w:r>
              <w:rPr>
                <w:rFonts w:ascii="宋体" w:eastAsia="宋体" w:hAnsi="宋体" w:cs="宋体" w:hint="eastAsia"/>
                <w:snapToGrid w:val="0"/>
                <w:kern w:val="0"/>
                <w:sz w:val="18"/>
                <w:szCs w:val="18"/>
              </w:rPr>
              <w:t>外商投资股份有限公司</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142 </w:t>
            </w:r>
            <w:r>
              <w:rPr>
                <w:rFonts w:ascii="宋体" w:eastAsia="宋体" w:hAnsi="宋体" w:cs="宋体" w:hint="eastAsia"/>
                <w:sz w:val="18"/>
                <w:szCs w:val="18"/>
              </w:rPr>
              <w:t>集体联营</w:t>
            </w:r>
            <w:r>
              <w:rPr>
                <w:rFonts w:ascii="宋体" w:eastAsia="宋体" w:hAnsi="宋体" w:cs="宋体"/>
                <w:sz w:val="18"/>
                <w:szCs w:val="18"/>
              </w:rPr>
              <w:t xml:space="preserve">       173 </w:t>
            </w:r>
            <w:r>
              <w:rPr>
                <w:rFonts w:ascii="宋体" w:eastAsia="宋体" w:hAnsi="宋体" w:cs="宋体" w:hint="eastAsia"/>
                <w:sz w:val="18"/>
                <w:szCs w:val="18"/>
              </w:rPr>
              <w:t>私营有限责任公司</w:t>
            </w:r>
            <w:r>
              <w:rPr>
                <w:rFonts w:ascii="宋体" w:eastAsia="宋体" w:hAnsi="宋体" w:cs="宋体"/>
                <w:sz w:val="18"/>
                <w:szCs w:val="18"/>
              </w:rPr>
              <w:t xml:space="preserve">   290 </w:t>
            </w:r>
            <w:r>
              <w:rPr>
                <w:rFonts w:ascii="宋体" w:eastAsia="宋体" w:hAnsi="宋体" w:cs="宋体" w:hint="eastAsia"/>
                <w:sz w:val="18"/>
                <w:szCs w:val="18"/>
              </w:rPr>
              <w:t>其他港澳台投资</w:t>
            </w:r>
            <w:r>
              <w:rPr>
                <w:rFonts w:ascii="宋体" w:eastAsia="宋体" w:hAnsi="宋体" w:cs="宋体"/>
                <w:sz w:val="18"/>
                <w:szCs w:val="18"/>
              </w:rPr>
              <w:t xml:space="preserve">           390 </w:t>
            </w:r>
            <w:r>
              <w:rPr>
                <w:rFonts w:ascii="宋体" w:eastAsia="宋体" w:hAnsi="宋体" w:cs="宋体" w:hint="eastAsia"/>
                <w:sz w:val="18"/>
                <w:szCs w:val="18"/>
              </w:rPr>
              <w:t>其他外商投资</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143 </w:t>
            </w:r>
            <w:r>
              <w:rPr>
                <w:rFonts w:ascii="宋体" w:eastAsia="宋体" w:hAnsi="宋体" w:cs="宋体" w:hint="eastAsia"/>
                <w:sz w:val="18"/>
                <w:szCs w:val="18"/>
              </w:rPr>
              <w:t>国有与集体联营</w:t>
            </w:r>
            <w:r>
              <w:rPr>
                <w:rFonts w:ascii="宋体" w:eastAsia="宋体" w:hAnsi="宋体" w:cs="宋体"/>
                <w:sz w:val="18"/>
                <w:szCs w:val="18"/>
              </w:rPr>
              <w:t xml:space="preserve"> 174 </w:t>
            </w:r>
            <w:r>
              <w:rPr>
                <w:rFonts w:ascii="宋体" w:eastAsia="宋体" w:hAnsi="宋体" w:cs="宋体" w:hint="eastAsia"/>
                <w:sz w:val="18"/>
                <w:szCs w:val="18"/>
              </w:rPr>
              <w:t>私营股份有限公司</w:t>
            </w:r>
          </w:p>
          <w:p w:rsidR="00CE7787" w:rsidRDefault="00362970">
            <w:pPr>
              <w:snapToGrid w:val="0"/>
              <w:spacing w:line="280" w:lineRule="exact"/>
              <w:ind w:firstLineChars="100" w:firstLine="180"/>
              <w:rPr>
                <w:rFonts w:ascii="宋体" w:eastAsia="宋体" w:hAnsi="宋体" w:cs="Times New Roman"/>
                <w:sz w:val="18"/>
                <w:szCs w:val="18"/>
              </w:rPr>
            </w:pPr>
            <w:r>
              <w:rPr>
                <w:rFonts w:ascii="宋体" w:eastAsia="宋体" w:hAnsi="宋体" w:cs="宋体"/>
                <w:sz w:val="18"/>
                <w:szCs w:val="18"/>
              </w:rPr>
              <w:t xml:space="preserve">149 </w:t>
            </w:r>
            <w:r>
              <w:rPr>
                <w:rFonts w:ascii="宋体" w:eastAsia="宋体" w:hAnsi="宋体" w:cs="宋体" w:hint="eastAsia"/>
                <w:sz w:val="18"/>
                <w:szCs w:val="18"/>
              </w:rPr>
              <w:t>其他联营</w:t>
            </w:r>
            <w:r>
              <w:rPr>
                <w:rFonts w:ascii="宋体" w:eastAsia="宋体" w:hAnsi="宋体" w:cs="宋体"/>
                <w:sz w:val="18"/>
                <w:szCs w:val="18"/>
              </w:rPr>
              <w:t xml:space="preserve">       190 </w:t>
            </w:r>
            <w:r>
              <w:rPr>
                <w:rFonts w:ascii="宋体" w:eastAsia="宋体" w:hAnsi="宋体" w:cs="宋体" w:hint="eastAsia"/>
                <w:sz w:val="18"/>
                <w:szCs w:val="18"/>
              </w:rPr>
              <w:t>其他</w:t>
            </w:r>
          </w:p>
          <w:p w:rsidR="00CE7787" w:rsidRDefault="00362970">
            <w:pPr>
              <w:snapToGrid w:val="0"/>
              <w:rPr>
                <w:rFonts w:ascii="宋体" w:eastAsia="宋体" w:hAnsi="宋体" w:cs="宋体"/>
                <w:sz w:val="18"/>
                <w:szCs w:val="18"/>
              </w:rPr>
            </w:pPr>
            <w:r>
              <w:rPr>
                <w:rFonts w:ascii="宋体" w:eastAsia="宋体" w:hAnsi="宋体" w:cs="宋体"/>
                <w:sz w:val="18"/>
                <w:szCs w:val="18"/>
              </w:rPr>
              <w:t xml:space="preserve">  151 </w:t>
            </w:r>
            <w:r>
              <w:rPr>
                <w:rFonts w:ascii="宋体" w:eastAsia="宋体" w:hAnsi="宋体" w:cs="宋体" w:hint="eastAsia"/>
                <w:sz w:val="18"/>
                <w:szCs w:val="18"/>
              </w:rPr>
              <w:t>国有独资公司</w:t>
            </w:r>
          </w:p>
        </w:tc>
      </w:tr>
      <w:tr w:rsidR="00CE7787">
        <w:trPr>
          <w:trHeight w:val="550"/>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bCs/>
                <w:sz w:val="18"/>
                <w:szCs w:val="18"/>
              </w:rPr>
              <w:t>QB06_1</w:t>
            </w:r>
          </w:p>
          <w:p w:rsidR="00CE7787" w:rsidRDefault="00362970">
            <w:pPr>
              <w:snapToGrid w:val="0"/>
              <w:spacing w:line="220" w:lineRule="exact"/>
              <w:jc w:val="center"/>
              <w:rPr>
                <w:rFonts w:ascii="宋体" w:eastAsia="宋体" w:hAnsi="宋体" w:cs="宋体"/>
                <w:bCs/>
                <w:sz w:val="18"/>
                <w:szCs w:val="18"/>
              </w:rPr>
            </w:pPr>
            <w:r>
              <w:rPr>
                <w:rFonts w:ascii="宋体" w:eastAsia="宋体" w:hAnsi="宋体" w:cs="宋体"/>
                <w:sz w:val="18"/>
                <w:szCs w:val="18"/>
              </w:rPr>
              <w:t>QB06_2</w:t>
            </w:r>
          </w:p>
        </w:tc>
        <w:tc>
          <w:tcPr>
            <w:tcW w:w="9115" w:type="dxa"/>
            <w:tcBorders>
              <w:top w:val="single" w:sz="4" w:space="0" w:color="auto"/>
              <w:left w:val="single" w:sz="2" w:space="0" w:color="auto"/>
              <w:bottom w:val="single" w:sz="4" w:space="0" w:color="auto"/>
              <w:right w:val="nil"/>
            </w:tcBorders>
            <w:vAlign w:val="center"/>
          </w:tcPr>
          <w:p w:rsidR="00CE7787" w:rsidRDefault="00362970">
            <w:pPr>
              <w:widowControl/>
              <w:snapToGrid w:val="0"/>
              <w:spacing w:line="280" w:lineRule="exact"/>
              <w:rPr>
                <w:rFonts w:ascii="宋体" w:eastAsia="宋体" w:hAnsi="宋体" w:cs="宋体"/>
                <w:sz w:val="18"/>
                <w:szCs w:val="18"/>
              </w:rPr>
            </w:pPr>
            <w:r>
              <w:rPr>
                <w:rFonts w:ascii="宋体" w:eastAsia="宋体" w:hAnsi="宋体" w:cs="宋体"/>
                <w:sz w:val="18"/>
                <w:szCs w:val="18"/>
              </w:rPr>
              <w:t>主要外资来源国或地区</w:t>
            </w:r>
            <w:r>
              <w:rPr>
                <w:rFonts w:ascii="宋体" w:eastAsia="宋体" w:hAnsi="宋体" w:cs="宋体" w:hint="eastAsia"/>
                <w:sz w:val="18"/>
                <w:szCs w:val="18"/>
              </w:rPr>
              <w:t>的国别（地区</w:t>
            </w:r>
            <w:r>
              <w:rPr>
                <w:rFonts w:ascii="宋体" w:eastAsia="宋体" w:hAnsi="宋体" w:cs="宋体"/>
                <w:sz w:val="18"/>
                <w:szCs w:val="18"/>
              </w:rPr>
              <w:t>）</w:t>
            </w:r>
            <w:r>
              <w:rPr>
                <w:rFonts w:ascii="宋体" w:eastAsia="宋体" w:hAnsi="宋体" w:cs="宋体" w:hint="eastAsia"/>
                <w:sz w:val="18"/>
                <w:szCs w:val="18"/>
              </w:rPr>
              <w:t>名称</w:t>
            </w:r>
            <w:r>
              <w:rPr>
                <w:rFonts w:ascii="宋体" w:eastAsia="宋体" w:hAnsi="宋体" w:cs="宋体"/>
                <w:sz w:val="18"/>
                <w:szCs w:val="18"/>
              </w:rPr>
              <w:t>代码</w:t>
            </w:r>
            <w:r>
              <w:rPr>
                <w:rFonts w:ascii="宋体" w:eastAsia="宋体" w:hAnsi="宋体" w:cs="宋体" w:hint="eastAsia"/>
                <w:sz w:val="18"/>
                <w:szCs w:val="18"/>
              </w:rPr>
              <w:t>及外资出资比例（限</w:t>
            </w:r>
            <w:r>
              <w:rPr>
                <w:rFonts w:ascii="宋体" w:eastAsia="宋体" w:hAnsi="宋体" w:cs="宋体"/>
                <w:sz w:val="18"/>
                <w:szCs w:val="18"/>
              </w:rPr>
              <w:t>港澳台商和外商投资企业填报</w:t>
            </w:r>
            <w:r>
              <w:rPr>
                <w:rFonts w:ascii="宋体" w:eastAsia="宋体" w:hAnsi="宋体" w:cs="宋体" w:hint="eastAsia"/>
                <w:sz w:val="18"/>
                <w:szCs w:val="18"/>
              </w:rPr>
              <w:t>）</w:t>
            </w:r>
          </w:p>
          <w:p w:rsidR="00CE7787" w:rsidRDefault="00362970">
            <w:pPr>
              <w:widowControl/>
              <w:snapToGrid w:val="0"/>
              <w:spacing w:line="280" w:lineRule="exact"/>
              <w:rPr>
                <w:rFonts w:ascii="宋体" w:eastAsia="宋体" w:hAnsi="宋体" w:cs="宋体"/>
                <w:sz w:val="18"/>
                <w:szCs w:val="18"/>
              </w:rPr>
            </w:pPr>
            <w:r>
              <w:rPr>
                <w:rFonts w:ascii="宋体" w:eastAsia="宋体" w:hAnsi="宋体" w:cs="宋体" w:hint="eastAsia"/>
                <w:sz w:val="18"/>
                <w:szCs w:val="18"/>
              </w:rPr>
              <w:t>国别</w:t>
            </w:r>
            <w:r>
              <w:rPr>
                <w:rFonts w:ascii="宋体" w:eastAsia="宋体" w:hAnsi="宋体" w:cs="宋体"/>
                <w:sz w:val="18"/>
                <w:szCs w:val="18"/>
              </w:rPr>
              <w:t>或地区</w:t>
            </w:r>
            <w:r>
              <w:rPr>
                <w:rFonts w:ascii="宋体" w:eastAsia="宋体" w:hAnsi="宋体" w:cs="宋体" w:hint="eastAsia"/>
                <w:sz w:val="18"/>
                <w:szCs w:val="18"/>
              </w:rPr>
              <w:t>代码（</w:t>
            </w:r>
            <w:r>
              <w:rPr>
                <w:rFonts w:ascii="宋体" w:eastAsia="宋体" w:hAnsi="宋体" w:cs="宋体"/>
                <w:bCs/>
                <w:sz w:val="18"/>
                <w:szCs w:val="18"/>
              </w:rPr>
              <w:t xml:space="preserve">QB06_1）     </w:t>
            </w:r>
            <w:r>
              <w:rPr>
                <w:rFonts w:ascii="宋体" w:eastAsia="宋体" w:hAnsi="宋体" w:cs="宋体" w:hint="eastAsia"/>
                <w:sz w:val="18"/>
                <w:szCs w:val="18"/>
              </w:rPr>
              <w:t>□□□</w:t>
            </w:r>
          </w:p>
          <w:p w:rsidR="00CE7787" w:rsidRDefault="00362970">
            <w:pPr>
              <w:widowControl/>
              <w:snapToGrid w:val="0"/>
              <w:spacing w:line="280" w:lineRule="exact"/>
              <w:rPr>
                <w:rFonts w:ascii="宋体" w:eastAsia="宋体" w:hAnsi="宋体" w:cs="宋体"/>
                <w:sz w:val="18"/>
                <w:szCs w:val="18"/>
                <w:u w:val="single"/>
              </w:rPr>
            </w:pPr>
            <w:r>
              <w:rPr>
                <w:rFonts w:ascii="宋体" w:eastAsia="宋体" w:hAnsi="宋体" w:cs="宋体" w:hint="eastAsia"/>
                <w:sz w:val="18"/>
                <w:szCs w:val="18"/>
              </w:rPr>
              <w:t>出资</w:t>
            </w:r>
            <w:r>
              <w:rPr>
                <w:rFonts w:ascii="宋体" w:eastAsia="宋体" w:hAnsi="宋体" w:cs="宋体"/>
                <w:sz w:val="18"/>
                <w:szCs w:val="18"/>
              </w:rPr>
              <w:t>比例</w:t>
            </w:r>
            <w:r>
              <w:rPr>
                <w:rFonts w:ascii="宋体" w:eastAsia="宋体" w:hAnsi="宋体" w:cs="宋体" w:hint="eastAsia"/>
                <w:sz w:val="18"/>
                <w:szCs w:val="18"/>
              </w:rPr>
              <w:t>（</w:t>
            </w:r>
            <w:r>
              <w:rPr>
                <w:rFonts w:ascii="宋体" w:eastAsia="宋体" w:hAnsi="宋体" w:cs="宋体"/>
                <w:sz w:val="18"/>
                <w:szCs w:val="18"/>
              </w:rPr>
              <w:t xml:space="preserve"> QB06_2</w:t>
            </w:r>
            <w:r>
              <w:rPr>
                <w:rFonts w:ascii="宋体" w:eastAsia="宋体" w:hAnsi="宋体" w:cs="宋体" w:hint="eastAsia"/>
                <w:sz w:val="18"/>
                <w:szCs w:val="18"/>
              </w:rPr>
              <w:t>）</w:t>
            </w:r>
            <w:r>
              <w:rPr>
                <w:rFonts w:ascii="宋体" w:eastAsia="宋体" w:hAnsi="宋体" w:cs="宋体"/>
                <w:sz w:val="18"/>
                <w:szCs w:val="18"/>
                <w:u w:val="single"/>
              </w:rPr>
              <w:t xml:space="preserve">      %</w:t>
            </w:r>
          </w:p>
        </w:tc>
      </w:tr>
      <w:tr w:rsidR="00CE7787">
        <w:trPr>
          <w:trHeight w:val="258"/>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QB18</w:t>
            </w:r>
          </w:p>
        </w:tc>
        <w:tc>
          <w:tcPr>
            <w:tcW w:w="9115" w:type="dxa"/>
            <w:tcBorders>
              <w:top w:val="single" w:sz="4" w:space="0" w:color="auto"/>
              <w:left w:val="single" w:sz="2" w:space="0" w:color="auto"/>
              <w:bottom w:val="single" w:sz="4" w:space="0" w:color="auto"/>
              <w:right w:val="nil"/>
            </w:tcBorders>
            <w:vAlign w:val="center"/>
          </w:tcPr>
          <w:p w:rsidR="00CE7787" w:rsidRDefault="00362970">
            <w:pPr>
              <w:snapToGrid w:val="0"/>
              <w:rPr>
                <w:rFonts w:ascii="宋体" w:eastAsia="宋体" w:hAnsi="宋体" w:cs="宋体"/>
                <w:sz w:val="18"/>
                <w:szCs w:val="18"/>
              </w:rPr>
            </w:pPr>
            <w:r>
              <w:rPr>
                <w:rFonts w:ascii="宋体" w:eastAsia="宋体" w:hAnsi="宋体" w:cs="宋体" w:hint="eastAsia"/>
                <w:sz w:val="18"/>
                <w:szCs w:val="18"/>
              </w:rPr>
              <w:t>企业控股情况□</w:t>
            </w:r>
            <w:r>
              <w:rPr>
                <w:rFonts w:ascii="宋体" w:eastAsia="宋体" w:hAnsi="宋体" w:cs="宋体"/>
                <w:sz w:val="18"/>
                <w:szCs w:val="18"/>
              </w:rPr>
              <w:t xml:space="preserve">   1 </w:t>
            </w:r>
            <w:r>
              <w:rPr>
                <w:rFonts w:ascii="宋体" w:eastAsia="宋体" w:hAnsi="宋体" w:cs="宋体" w:hint="eastAsia"/>
                <w:sz w:val="18"/>
                <w:szCs w:val="18"/>
              </w:rPr>
              <w:t>国有控股</w:t>
            </w:r>
            <w:r>
              <w:rPr>
                <w:rFonts w:ascii="宋体" w:eastAsia="宋体" w:hAnsi="宋体" w:cs="宋体"/>
                <w:sz w:val="18"/>
                <w:szCs w:val="18"/>
              </w:rPr>
              <w:t xml:space="preserve">    2 </w:t>
            </w:r>
            <w:r>
              <w:rPr>
                <w:rFonts w:ascii="宋体" w:eastAsia="宋体" w:hAnsi="宋体" w:cs="宋体" w:hint="eastAsia"/>
                <w:sz w:val="18"/>
                <w:szCs w:val="18"/>
              </w:rPr>
              <w:t>集体控股</w:t>
            </w:r>
            <w:r>
              <w:rPr>
                <w:rFonts w:ascii="宋体" w:eastAsia="宋体" w:hAnsi="宋体" w:cs="宋体"/>
                <w:sz w:val="18"/>
                <w:szCs w:val="18"/>
              </w:rPr>
              <w:t xml:space="preserve">    3 </w:t>
            </w:r>
            <w:r>
              <w:rPr>
                <w:rFonts w:ascii="宋体" w:eastAsia="宋体" w:hAnsi="宋体" w:cs="宋体" w:hint="eastAsia"/>
                <w:sz w:val="18"/>
                <w:szCs w:val="18"/>
              </w:rPr>
              <w:t>私人控股</w:t>
            </w:r>
            <w:r>
              <w:rPr>
                <w:rFonts w:ascii="宋体" w:eastAsia="宋体" w:hAnsi="宋体" w:cs="宋体"/>
                <w:sz w:val="18"/>
                <w:szCs w:val="18"/>
              </w:rPr>
              <w:t xml:space="preserve">    4 </w:t>
            </w:r>
            <w:r>
              <w:rPr>
                <w:rFonts w:ascii="宋体" w:eastAsia="宋体" w:hAnsi="宋体" w:cs="宋体" w:hint="eastAsia"/>
                <w:sz w:val="18"/>
                <w:szCs w:val="18"/>
              </w:rPr>
              <w:t>港澳台商控股</w:t>
            </w:r>
            <w:r>
              <w:rPr>
                <w:rFonts w:ascii="宋体" w:eastAsia="宋体" w:hAnsi="宋体" w:cs="宋体"/>
                <w:sz w:val="18"/>
                <w:szCs w:val="18"/>
              </w:rPr>
              <w:t xml:space="preserve">    5 </w:t>
            </w:r>
            <w:r>
              <w:rPr>
                <w:rFonts w:ascii="宋体" w:eastAsia="宋体" w:hAnsi="宋体" w:cs="宋体" w:hint="eastAsia"/>
                <w:sz w:val="18"/>
                <w:szCs w:val="18"/>
              </w:rPr>
              <w:t>外商控股</w:t>
            </w:r>
            <w:r>
              <w:rPr>
                <w:rFonts w:ascii="宋体" w:eastAsia="宋体" w:hAnsi="宋体" w:cs="宋体"/>
                <w:sz w:val="18"/>
                <w:szCs w:val="18"/>
              </w:rPr>
              <w:t xml:space="preserve">  9 </w:t>
            </w:r>
            <w:r>
              <w:rPr>
                <w:rFonts w:ascii="宋体" w:eastAsia="宋体" w:hAnsi="宋体" w:cs="宋体" w:hint="eastAsia"/>
                <w:sz w:val="18"/>
                <w:szCs w:val="18"/>
              </w:rPr>
              <w:t>其他</w:t>
            </w:r>
          </w:p>
        </w:tc>
      </w:tr>
      <w:tr w:rsidR="00CE7787">
        <w:trPr>
          <w:trHeight w:val="1128"/>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 xml:space="preserve">QB09 </w:t>
            </w:r>
          </w:p>
          <w:p w:rsidR="00CE7787" w:rsidRDefault="00CE7787">
            <w:pPr>
              <w:snapToGrid w:val="0"/>
              <w:spacing w:line="280" w:lineRule="exact"/>
              <w:jc w:val="center"/>
              <w:rPr>
                <w:rFonts w:ascii="宋体" w:eastAsia="宋体" w:hAnsi="宋体" w:cs="宋体"/>
                <w:bCs/>
                <w:sz w:val="18"/>
                <w:szCs w:val="18"/>
              </w:rPr>
            </w:pPr>
          </w:p>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QB10</w:t>
            </w:r>
          </w:p>
        </w:tc>
        <w:tc>
          <w:tcPr>
            <w:tcW w:w="9115" w:type="dxa"/>
            <w:tcBorders>
              <w:top w:val="single" w:sz="4" w:space="0" w:color="auto"/>
              <w:left w:val="single" w:sz="2" w:space="0" w:color="auto"/>
              <w:bottom w:val="single" w:sz="4" w:space="0" w:color="auto"/>
              <w:right w:val="nil"/>
            </w:tcBorders>
            <w:vAlign w:val="center"/>
          </w:tcPr>
          <w:p w:rsidR="00CE7787" w:rsidRDefault="00362970">
            <w:pPr>
              <w:spacing w:line="280" w:lineRule="exact"/>
              <w:rPr>
                <w:rFonts w:ascii="宋体" w:eastAsia="宋体" w:hAnsi="宋体" w:cs="宋体"/>
                <w:sz w:val="18"/>
                <w:szCs w:val="18"/>
              </w:rPr>
            </w:pPr>
            <w:r>
              <w:rPr>
                <w:rFonts w:ascii="宋体" w:eastAsia="宋体" w:hAnsi="宋体" w:cs="宋体" w:hint="eastAsia"/>
                <w:sz w:val="18"/>
                <w:szCs w:val="18"/>
              </w:rPr>
              <w:t>企业集团情况（</w:t>
            </w:r>
            <w:r>
              <w:rPr>
                <w:rFonts w:ascii="宋体" w:eastAsia="宋体" w:hAnsi="宋体" w:cs="宋体"/>
                <w:sz w:val="18"/>
                <w:szCs w:val="18"/>
              </w:rPr>
              <w:t>QB09）(限企业集团母公司及成员企业填写)：</w:t>
            </w:r>
            <w:r>
              <w:rPr>
                <w:rFonts w:ascii="宋体" w:eastAsia="宋体" w:hAnsi="宋体" w:cs="Times New Roman" w:hint="eastAsia"/>
                <w:sz w:val="18"/>
                <w:szCs w:val="18"/>
              </w:rPr>
              <w:t>本企业是</w:t>
            </w:r>
            <w:r>
              <w:rPr>
                <w:rFonts w:ascii="宋体" w:eastAsia="宋体" w:hAnsi="宋体" w:cs="宋体" w:hint="eastAsia"/>
                <w:sz w:val="18"/>
                <w:szCs w:val="18"/>
              </w:rPr>
              <w:t>□</w:t>
            </w:r>
          </w:p>
          <w:p w:rsidR="00CE7787" w:rsidRDefault="00362970">
            <w:pPr>
              <w:spacing w:line="280" w:lineRule="exact"/>
              <w:rPr>
                <w:rFonts w:ascii="宋体" w:eastAsia="宋体" w:hAnsi="宋体" w:cs="Times New Roman"/>
                <w:sz w:val="18"/>
                <w:szCs w:val="18"/>
              </w:rPr>
            </w:pPr>
            <w:r>
              <w:rPr>
                <w:rFonts w:ascii="宋体" w:eastAsia="宋体" w:hAnsi="宋体" w:cs="宋体"/>
                <w:kern w:val="0"/>
                <w:sz w:val="18"/>
                <w:szCs w:val="18"/>
              </w:rPr>
              <w:t>1集团母公司</w:t>
            </w:r>
            <w:r>
              <w:rPr>
                <w:rFonts w:ascii="宋体" w:eastAsia="宋体" w:hAnsi="宋体" w:cs="Times New Roman"/>
                <w:sz w:val="18"/>
                <w:szCs w:val="18"/>
              </w:rPr>
              <w:t>(核心企业或集团总部)         2企业集团的成员企业</w:t>
            </w:r>
          </w:p>
          <w:p w:rsidR="00CE7787" w:rsidRDefault="00362970">
            <w:pPr>
              <w:snapToGrid w:val="0"/>
              <w:spacing w:line="280" w:lineRule="exact"/>
              <w:rPr>
                <w:rFonts w:ascii="宋体" w:eastAsia="宋体" w:hAnsi="宋体" w:cs="宋体"/>
                <w:sz w:val="18"/>
                <w:szCs w:val="18"/>
              </w:rPr>
            </w:pPr>
            <w:r>
              <w:rPr>
                <w:rFonts w:ascii="宋体" w:eastAsia="宋体" w:hAnsi="宋体" w:cs="宋体"/>
                <w:sz w:val="18"/>
                <w:szCs w:val="18"/>
              </w:rPr>
              <w:t>QB09如为2，</w:t>
            </w:r>
            <w:r>
              <w:rPr>
                <w:rFonts w:ascii="宋体" w:eastAsia="宋体" w:hAnsi="宋体" w:cs="Times New Roman" w:hint="eastAsia"/>
                <w:sz w:val="18"/>
                <w:szCs w:val="18"/>
              </w:rPr>
              <w:t>请填直接上级法人单位</w:t>
            </w:r>
            <w:r>
              <w:rPr>
                <w:rFonts w:ascii="宋体" w:eastAsia="宋体" w:hAnsi="宋体" w:cs="宋体" w:hint="eastAsia"/>
                <w:sz w:val="18"/>
                <w:szCs w:val="18"/>
              </w:rPr>
              <w:t>统一社会信用代码</w:t>
            </w:r>
            <w:r>
              <w:rPr>
                <w:rFonts w:ascii="宋体" w:eastAsia="宋体" w:hAnsi="宋体" w:cs="Times New Roman" w:hint="eastAsia"/>
                <w:sz w:val="18"/>
                <w:szCs w:val="18"/>
              </w:rPr>
              <w:t>（</w:t>
            </w:r>
            <w:r>
              <w:rPr>
                <w:rFonts w:ascii="宋体" w:eastAsia="宋体" w:hAnsi="宋体" w:cs="Times New Roman"/>
                <w:sz w:val="18"/>
                <w:szCs w:val="18"/>
              </w:rPr>
              <w:t>QB10）</w:t>
            </w:r>
            <w:r>
              <w:rPr>
                <w:rFonts w:ascii="宋体" w:eastAsia="宋体" w:hAnsi="宋体" w:cs="宋体"/>
                <w:sz w:val="18"/>
                <w:szCs w:val="18"/>
              </w:rPr>
              <w:t xml:space="preserve">    □□□□□□□□□□□□□□□□□□</w:t>
            </w:r>
          </w:p>
          <w:p w:rsidR="00CE7787" w:rsidRDefault="00362970">
            <w:pPr>
              <w:snapToGrid w:val="0"/>
              <w:rPr>
                <w:rFonts w:ascii="宋体" w:eastAsia="宋体" w:hAnsi="宋体" w:cs="宋体"/>
                <w:sz w:val="18"/>
                <w:szCs w:val="18"/>
              </w:rPr>
            </w:pPr>
            <w:r>
              <w:rPr>
                <w:rFonts w:ascii="宋体" w:eastAsia="宋体" w:hAnsi="宋体" w:cs="宋体" w:hint="eastAsia"/>
                <w:sz w:val="18"/>
                <w:szCs w:val="18"/>
              </w:rPr>
              <w:t>或上级法人</w:t>
            </w:r>
            <w:r>
              <w:rPr>
                <w:rFonts w:ascii="宋体" w:eastAsia="宋体" w:hAnsi="宋体" w:cs="Times New Roman" w:hint="eastAsia"/>
                <w:sz w:val="18"/>
                <w:szCs w:val="18"/>
              </w:rPr>
              <w:t>单位组织机构代码□□□□□□□□—□</w:t>
            </w:r>
          </w:p>
        </w:tc>
      </w:tr>
      <w:tr w:rsidR="00CE7787">
        <w:trPr>
          <w:trHeight w:val="772"/>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QB11</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QB13</w:t>
            </w:r>
          </w:p>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QB12</w:t>
            </w:r>
          </w:p>
        </w:tc>
        <w:tc>
          <w:tcPr>
            <w:tcW w:w="9115" w:type="dxa"/>
            <w:tcBorders>
              <w:top w:val="single" w:sz="4" w:space="0" w:color="auto"/>
              <w:left w:val="single" w:sz="2" w:space="0" w:color="auto"/>
              <w:bottom w:val="single" w:sz="4" w:space="0" w:color="auto"/>
              <w:right w:val="nil"/>
            </w:tcBorders>
            <w:vAlign w:val="center"/>
          </w:tcPr>
          <w:p w:rsidR="00CE7787" w:rsidRDefault="00362970">
            <w:pPr>
              <w:snapToGrid w:val="0"/>
              <w:spacing w:line="280" w:lineRule="exact"/>
              <w:jc w:val="left"/>
              <w:rPr>
                <w:rFonts w:ascii="宋体" w:eastAsia="宋体" w:hAnsi="宋体" w:cs="宋体"/>
                <w:bCs/>
                <w:sz w:val="18"/>
                <w:szCs w:val="18"/>
              </w:rPr>
            </w:pPr>
            <w:r>
              <w:rPr>
                <w:rFonts w:ascii="宋体" w:eastAsia="宋体" w:hAnsi="宋体" w:cs="宋体" w:hint="eastAsia"/>
                <w:sz w:val="18"/>
                <w:szCs w:val="18"/>
              </w:rPr>
              <w:t>企业是否为</w:t>
            </w:r>
            <w:r>
              <w:rPr>
                <w:rFonts w:ascii="Arial" w:eastAsia="宋体" w:hAnsi="Arial" w:cs="Arial" w:hint="eastAsia"/>
                <w:spacing w:val="15"/>
                <w:kern w:val="0"/>
                <w:sz w:val="18"/>
                <w:szCs w:val="18"/>
              </w:rPr>
              <w:t>经过认定的高新技术企业（</w:t>
            </w:r>
            <w:r>
              <w:rPr>
                <w:rFonts w:ascii="宋体" w:eastAsia="宋体" w:hAnsi="宋体" w:cs="宋体"/>
                <w:bCs/>
                <w:sz w:val="18"/>
                <w:szCs w:val="18"/>
              </w:rPr>
              <w:t xml:space="preserve">QB11）       </w:t>
            </w:r>
            <w:r>
              <w:rPr>
                <w:rFonts w:ascii="宋体" w:eastAsia="宋体" w:hAnsi="宋体" w:cs="宋体" w:hint="eastAsia"/>
                <w:sz w:val="18"/>
                <w:szCs w:val="18"/>
              </w:rPr>
              <w:t>□</w:t>
            </w:r>
            <w:r>
              <w:rPr>
                <w:rFonts w:ascii="宋体" w:eastAsia="宋体" w:hAnsi="宋体" w:cs="宋体"/>
                <w:sz w:val="18"/>
                <w:szCs w:val="18"/>
              </w:rPr>
              <w:t xml:space="preserve">      1.是    2.否</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如是，高新技术企业认定证书编号（</w:t>
            </w:r>
            <w:r>
              <w:rPr>
                <w:rFonts w:ascii="宋体" w:eastAsia="宋体" w:hAnsi="宋体" w:cs="宋体"/>
                <w:sz w:val="18"/>
                <w:szCs w:val="18"/>
              </w:rPr>
              <w:t xml:space="preserve">QB13）  </w:t>
            </w:r>
            <w:r>
              <w:rPr>
                <w:rFonts w:ascii="宋体" w:eastAsia="宋体" w:hAnsi="宋体" w:cs="宋体" w:hint="eastAsia"/>
                <w:sz w:val="18"/>
                <w:szCs w:val="18"/>
              </w:rPr>
              <w:t>□□□□□□□□□□□□□□</w:t>
            </w:r>
          </w:p>
          <w:p w:rsidR="00CE7787" w:rsidRDefault="00362970">
            <w:pPr>
              <w:snapToGrid w:val="0"/>
              <w:rPr>
                <w:rFonts w:ascii="宋体" w:eastAsia="宋体" w:hAnsi="宋体" w:cs="宋体"/>
                <w:sz w:val="18"/>
                <w:szCs w:val="18"/>
              </w:rPr>
            </w:pPr>
            <w:r>
              <w:rPr>
                <w:rFonts w:ascii="宋体" w:eastAsia="宋体" w:hAnsi="宋体" w:cs="宋体" w:hint="eastAsia"/>
                <w:bCs/>
                <w:sz w:val="18"/>
                <w:szCs w:val="18"/>
              </w:rPr>
              <w:t>企业被认定为高新技术企业的时间</w:t>
            </w:r>
            <w:r>
              <w:rPr>
                <w:rFonts w:ascii="宋体" w:eastAsia="宋体" w:hAnsi="宋体" w:cs="宋体" w:hint="eastAsia"/>
                <w:sz w:val="18"/>
                <w:szCs w:val="18"/>
              </w:rPr>
              <w:t>□□□□年</w:t>
            </w:r>
          </w:p>
        </w:tc>
      </w:tr>
      <w:tr w:rsidR="00CE7787">
        <w:trPr>
          <w:trHeight w:val="1102"/>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QB14</w:t>
            </w:r>
          </w:p>
          <w:p w:rsidR="00CE7787" w:rsidRDefault="00362970">
            <w:pPr>
              <w:snapToGrid w:val="0"/>
              <w:spacing w:line="280" w:lineRule="exact"/>
              <w:jc w:val="center"/>
              <w:rPr>
                <w:rFonts w:ascii="宋体" w:eastAsia="宋体" w:hAnsi="宋体" w:cs="宋体"/>
                <w:sz w:val="18"/>
                <w:szCs w:val="18"/>
              </w:rPr>
            </w:pPr>
            <w:r>
              <w:rPr>
                <w:rFonts w:ascii="宋体" w:eastAsia="宋体" w:hAnsi="宋体" w:cs="宋体"/>
                <w:sz w:val="18"/>
                <w:szCs w:val="18"/>
              </w:rPr>
              <w:t>QB14_1</w:t>
            </w:r>
          </w:p>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sz w:val="18"/>
                <w:szCs w:val="18"/>
              </w:rPr>
              <w:t>QB14_2</w:t>
            </w:r>
          </w:p>
        </w:tc>
        <w:tc>
          <w:tcPr>
            <w:tcW w:w="9115" w:type="dxa"/>
            <w:tcBorders>
              <w:top w:val="single" w:sz="4" w:space="0" w:color="auto"/>
              <w:left w:val="single" w:sz="2" w:space="0" w:color="auto"/>
              <w:bottom w:val="single" w:sz="4" w:space="0" w:color="auto"/>
              <w:right w:val="nil"/>
            </w:tcBorders>
            <w:vAlign w:val="center"/>
          </w:tcPr>
          <w:p w:rsidR="00CE7787" w:rsidRDefault="00362970">
            <w:pPr>
              <w:snapToGrid w:val="0"/>
              <w:spacing w:line="280" w:lineRule="exact"/>
              <w:jc w:val="left"/>
              <w:rPr>
                <w:rFonts w:ascii="宋体" w:eastAsia="宋体" w:hAnsi="宋体" w:cs="宋体"/>
                <w:sz w:val="18"/>
                <w:szCs w:val="18"/>
              </w:rPr>
            </w:pPr>
            <w:r>
              <w:rPr>
                <w:rFonts w:ascii="Arial" w:eastAsia="宋体" w:hAnsi="Arial" w:cs="Arial" w:hint="eastAsia"/>
                <w:spacing w:val="15"/>
                <w:kern w:val="0"/>
                <w:sz w:val="18"/>
                <w:szCs w:val="18"/>
              </w:rPr>
              <w:t>与科技企业孵化器关系</w:t>
            </w:r>
            <w:r>
              <w:rPr>
                <w:rFonts w:ascii="Arial" w:eastAsia="宋体" w:hAnsi="Arial" w:cs="Arial"/>
                <w:spacing w:val="15"/>
                <w:kern w:val="0"/>
                <w:sz w:val="18"/>
                <w:szCs w:val="18"/>
              </w:rPr>
              <w:t>(</w:t>
            </w:r>
            <w:r>
              <w:rPr>
                <w:rFonts w:ascii="宋体" w:eastAsia="宋体" w:hAnsi="宋体" w:cs="宋体"/>
                <w:bCs/>
                <w:sz w:val="18"/>
                <w:szCs w:val="18"/>
              </w:rPr>
              <w:t>QB14)</w:t>
            </w:r>
            <w:r>
              <w:rPr>
                <w:rFonts w:ascii="宋体" w:eastAsia="宋体" w:hAnsi="宋体" w:cs="宋体" w:hint="eastAsia"/>
                <w:sz w:val="18"/>
                <w:szCs w:val="18"/>
              </w:rPr>
              <w:t>□</w:t>
            </w:r>
          </w:p>
          <w:p w:rsidR="00CE7787" w:rsidRDefault="00362970">
            <w:pPr>
              <w:snapToGrid w:val="0"/>
              <w:spacing w:line="280" w:lineRule="exact"/>
              <w:jc w:val="left"/>
              <w:rPr>
                <w:rFonts w:ascii="宋体" w:eastAsia="宋体" w:hAnsi="宋体" w:cs="宋体"/>
                <w:sz w:val="18"/>
                <w:szCs w:val="18"/>
              </w:rPr>
            </w:pPr>
            <w:r>
              <w:rPr>
                <w:rFonts w:ascii="宋体" w:eastAsia="宋体" w:hAnsi="宋体" w:cs="宋体"/>
                <w:sz w:val="18"/>
                <w:szCs w:val="18"/>
              </w:rPr>
              <w:t xml:space="preserve">      1.孵化器在孵企业                   入孵时间(QB14_1)  □□□□年</w:t>
            </w:r>
          </w:p>
          <w:p w:rsidR="00CE7787" w:rsidRDefault="00362970">
            <w:pPr>
              <w:snapToGrid w:val="0"/>
              <w:spacing w:line="280" w:lineRule="exact"/>
              <w:rPr>
                <w:rFonts w:ascii="宋体" w:eastAsia="宋体" w:hAnsi="宋体" w:cs="宋体"/>
                <w:sz w:val="18"/>
                <w:szCs w:val="18"/>
              </w:rPr>
            </w:pPr>
            <w:r>
              <w:rPr>
                <w:rFonts w:ascii="宋体" w:eastAsia="宋体" w:hAnsi="宋体" w:cs="宋体"/>
                <w:sz w:val="18"/>
                <w:szCs w:val="18"/>
              </w:rPr>
              <w:t xml:space="preserve">      2.孵化器毕业企业                   毕业时间(QB14_2)  □□□□年</w:t>
            </w:r>
          </w:p>
          <w:p w:rsidR="00CE7787" w:rsidRDefault="00362970">
            <w:pPr>
              <w:snapToGrid w:val="0"/>
              <w:rPr>
                <w:rFonts w:ascii="宋体" w:eastAsia="宋体" w:hAnsi="宋体" w:cs="宋体"/>
                <w:sz w:val="18"/>
                <w:szCs w:val="18"/>
              </w:rPr>
            </w:pPr>
            <w:r>
              <w:rPr>
                <w:rFonts w:ascii="宋体" w:eastAsia="宋体" w:hAnsi="宋体" w:cs="宋体"/>
                <w:sz w:val="18"/>
                <w:szCs w:val="18"/>
              </w:rPr>
              <w:t xml:space="preserve">      3.与孵化器无关</w:t>
            </w:r>
          </w:p>
        </w:tc>
      </w:tr>
      <w:tr w:rsidR="00CE7787">
        <w:trPr>
          <w:trHeight w:val="3549"/>
          <w:jc w:val="center"/>
        </w:trPr>
        <w:tc>
          <w:tcPr>
            <w:tcW w:w="860" w:type="dxa"/>
            <w:tcBorders>
              <w:top w:val="single" w:sz="4" w:space="0" w:color="auto"/>
              <w:left w:val="nil"/>
              <w:bottom w:val="single" w:sz="4" w:space="0" w:color="auto"/>
              <w:right w:val="single" w:sz="2" w:space="0" w:color="auto"/>
            </w:tcBorders>
            <w:vAlign w:val="center"/>
          </w:tcPr>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QB15</w:t>
            </w: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320" w:lineRule="exact"/>
              <w:jc w:val="center"/>
              <w:rPr>
                <w:rFonts w:ascii="宋体" w:eastAsia="宋体" w:hAnsi="宋体" w:cs="宋体"/>
                <w:bCs/>
                <w:sz w:val="18"/>
                <w:szCs w:val="18"/>
              </w:rPr>
            </w:pP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QB15_1</w:t>
            </w: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280" w:lineRule="exact"/>
              <w:jc w:val="center"/>
              <w:rPr>
                <w:rFonts w:ascii="宋体" w:eastAsia="宋体" w:hAnsi="宋体" w:cs="宋体"/>
                <w:bCs/>
                <w:sz w:val="18"/>
                <w:szCs w:val="18"/>
              </w:rPr>
            </w:pPr>
          </w:p>
          <w:p w:rsidR="00CE7787" w:rsidRDefault="00CE7787">
            <w:pPr>
              <w:snapToGrid w:val="0"/>
              <w:spacing w:line="280" w:lineRule="exact"/>
              <w:jc w:val="center"/>
              <w:rPr>
                <w:rFonts w:ascii="宋体" w:eastAsia="宋体" w:hAnsi="宋体" w:cs="宋体"/>
                <w:bCs/>
                <w:sz w:val="18"/>
                <w:szCs w:val="18"/>
              </w:rPr>
            </w:pP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QB15_2</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QB15_3</w:t>
            </w:r>
          </w:p>
          <w:p w:rsidR="00CE7787" w:rsidRDefault="00362970">
            <w:pPr>
              <w:snapToGrid w:val="0"/>
              <w:spacing w:line="280" w:lineRule="exact"/>
              <w:jc w:val="center"/>
              <w:rPr>
                <w:rFonts w:ascii="宋体" w:eastAsia="宋体" w:hAnsi="宋体" w:cs="宋体"/>
                <w:bCs/>
                <w:sz w:val="18"/>
                <w:szCs w:val="18"/>
              </w:rPr>
            </w:pPr>
            <w:r>
              <w:rPr>
                <w:rFonts w:ascii="宋体" w:eastAsia="宋体" w:hAnsi="宋体" w:cs="宋体"/>
                <w:bCs/>
                <w:sz w:val="18"/>
                <w:szCs w:val="18"/>
              </w:rPr>
              <w:t>QB15_4</w:t>
            </w:r>
          </w:p>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宋体"/>
                <w:bCs/>
                <w:sz w:val="18"/>
                <w:szCs w:val="18"/>
              </w:rPr>
              <w:t>QB15_5</w:t>
            </w:r>
          </w:p>
        </w:tc>
        <w:tc>
          <w:tcPr>
            <w:tcW w:w="9115" w:type="dxa"/>
            <w:tcBorders>
              <w:top w:val="single" w:sz="4" w:space="0" w:color="auto"/>
              <w:left w:val="single" w:sz="2" w:space="0" w:color="auto"/>
              <w:bottom w:val="single" w:sz="4" w:space="0" w:color="auto"/>
              <w:right w:val="nil"/>
            </w:tcBorders>
            <w:vAlign w:val="center"/>
          </w:tcPr>
          <w:p w:rsidR="00CE7787" w:rsidRDefault="00362970">
            <w:pPr>
              <w:spacing w:line="240" w:lineRule="exact"/>
              <w:rPr>
                <w:rFonts w:ascii="宋体" w:eastAsia="宋体" w:hAnsi="宋体" w:cs="Times New Roman"/>
                <w:sz w:val="18"/>
                <w:szCs w:val="24"/>
              </w:rPr>
            </w:pPr>
            <w:r>
              <w:rPr>
                <w:rFonts w:ascii="宋体" w:eastAsia="宋体" w:hAnsi="宋体" w:cs="Times New Roman"/>
                <w:sz w:val="18"/>
                <w:szCs w:val="24"/>
              </w:rPr>
              <w:t>上市</w:t>
            </w:r>
            <w:r>
              <w:rPr>
                <w:rFonts w:ascii="宋体" w:eastAsia="宋体" w:hAnsi="宋体" w:cs="Times New Roman" w:hint="eastAsia"/>
                <w:sz w:val="18"/>
                <w:szCs w:val="24"/>
              </w:rPr>
              <w:t>及新三板、四板挂牌情况（</w:t>
            </w:r>
            <w:r>
              <w:rPr>
                <w:rFonts w:ascii="宋体" w:eastAsia="宋体" w:hAnsi="宋体" w:cs="Times New Roman"/>
                <w:sz w:val="18"/>
                <w:szCs w:val="24"/>
              </w:rPr>
              <w:t xml:space="preserve">QB15）    </w:t>
            </w:r>
            <w:r>
              <w:rPr>
                <w:rFonts w:ascii="宋体" w:eastAsia="宋体" w:hAnsi="宋体" w:cs="宋体" w:hint="eastAsia"/>
                <w:sz w:val="18"/>
                <w:szCs w:val="18"/>
              </w:rPr>
              <w:t>□</w:t>
            </w:r>
          </w:p>
          <w:p w:rsidR="00CE7787" w:rsidRDefault="00362970">
            <w:pPr>
              <w:spacing w:line="240" w:lineRule="exact"/>
              <w:rPr>
                <w:rFonts w:ascii="宋体" w:eastAsia="宋体" w:hAnsi="宋体" w:cs="Times New Roman"/>
                <w:sz w:val="18"/>
                <w:szCs w:val="24"/>
              </w:rPr>
            </w:pPr>
            <w:r>
              <w:rPr>
                <w:rFonts w:ascii="宋体" w:eastAsia="宋体" w:hAnsi="宋体" w:cs="Times New Roman"/>
                <w:sz w:val="18"/>
                <w:szCs w:val="24"/>
              </w:rPr>
              <w:t xml:space="preserve">1.深交所主板（含B股）      2.上交所（含B股）      3.新加坡           4.香港                     </w:t>
            </w:r>
          </w:p>
          <w:p w:rsidR="00CE7787" w:rsidRDefault="00362970">
            <w:pPr>
              <w:spacing w:line="240" w:lineRule="exact"/>
              <w:rPr>
                <w:rFonts w:ascii="宋体" w:eastAsia="宋体" w:hAnsi="宋体" w:cs="Times New Roman"/>
                <w:sz w:val="18"/>
                <w:szCs w:val="24"/>
              </w:rPr>
            </w:pPr>
            <w:r>
              <w:rPr>
                <w:rFonts w:ascii="宋体" w:eastAsia="宋体" w:hAnsi="宋体" w:cs="Times New Roman"/>
                <w:sz w:val="18"/>
                <w:szCs w:val="24"/>
              </w:rPr>
              <w:t xml:space="preserve">5.纳斯达克                  6.纽约交易所            7.东京             8.伦敦                  </w:t>
            </w:r>
          </w:p>
          <w:p w:rsidR="00CE7787" w:rsidRDefault="00362970">
            <w:pPr>
              <w:spacing w:line="240" w:lineRule="exact"/>
              <w:rPr>
                <w:rFonts w:ascii="宋体" w:eastAsia="宋体" w:hAnsi="宋体" w:cs="Times New Roman"/>
                <w:sz w:val="18"/>
                <w:szCs w:val="24"/>
              </w:rPr>
            </w:pPr>
            <w:r>
              <w:rPr>
                <w:rFonts w:ascii="宋体" w:eastAsia="宋体" w:hAnsi="宋体" w:cs="Times New Roman"/>
                <w:sz w:val="18"/>
                <w:szCs w:val="24"/>
              </w:rPr>
              <w:t xml:space="preserve">9.其它海外市场              10.深交所创业板         11.新三板          12深交所中小板 </w:t>
            </w:r>
          </w:p>
          <w:p w:rsidR="00CE7787" w:rsidRDefault="00362970">
            <w:pPr>
              <w:snapToGrid w:val="0"/>
              <w:spacing w:line="280" w:lineRule="exact"/>
              <w:rPr>
                <w:rFonts w:ascii="宋体" w:eastAsia="宋体" w:hAnsi="宋体" w:cs="宋体"/>
                <w:sz w:val="18"/>
                <w:szCs w:val="18"/>
              </w:rPr>
            </w:pPr>
            <w:r>
              <w:rPr>
                <w:rFonts w:ascii="宋体" w:eastAsia="宋体" w:hAnsi="宋体" w:cs="Times New Roman"/>
                <w:sz w:val="18"/>
                <w:szCs w:val="24"/>
              </w:rPr>
              <w:t xml:space="preserve">13.地方四板                 </w:t>
            </w:r>
            <w:r w:rsidRPr="008B25E4">
              <w:rPr>
                <w:rFonts w:ascii="宋体" w:eastAsia="宋体" w:hAnsi="宋体" w:cs="Times New Roman" w:hint="eastAsia"/>
                <w:color w:val="FF0000"/>
                <w:sz w:val="18"/>
                <w:szCs w:val="24"/>
              </w:rPr>
              <w:t>14.上交所科创板</w:t>
            </w:r>
            <w:r w:rsidR="008B25E4">
              <w:rPr>
                <w:rFonts w:ascii="宋体" w:eastAsia="宋体" w:hAnsi="宋体" w:cs="Times New Roman" w:hint="eastAsia"/>
                <w:sz w:val="18"/>
                <w:szCs w:val="24"/>
              </w:rPr>
              <w:t xml:space="preserve">         </w:t>
            </w:r>
            <w:r>
              <w:rPr>
                <w:rFonts w:ascii="宋体" w:eastAsia="宋体" w:hAnsi="宋体" w:cs="Times New Roman"/>
                <w:sz w:val="18"/>
                <w:szCs w:val="24"/>
              </w:rPr>
              <w:t>00.未上市也未挂牌</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股票代码（</w:t>
            </w:r>
            <w:r>
              <w:rPr>
                <w:rFonts w:ascii="宋体" w:eastAsia="宋体" w:hAnsi="宋体" w:cs="宋体"/>
                <w:sz w:val="18"/>
                <w:szCs w:val="18"/>
              </w:rPr>
              <w:t>QB15_1）</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 xml:space="preserve">1. </w:t>
            </w:r>
            <w:r>
              <w:rPr>
                <w:rFonts w:ascii="宋体" w:eastAsia="宋体" w:hAnsi="宋体" w:cs="宋体" w:hint="eastAsia"/>
                <w:sz w:val="18"/>
                <w:szCs w:val="18"/>
              </w:rPr>
              <w:t>00</w:t>
            </w:r>
            <w:r>
              <w:rPr>
                <w:rFonts w:ascii="宋体" w:eastAsia="宋体" w:hAnsi="宋体" w:cs="宋体"/>
                <w:sz w:val="18"/>
                <w:szCs w:val="18"/>
              </w:rPr>
              <w:t>□□□□</w:t>
            </w:r>
            <w:r>
              <w:rPr>
                <w:rFonts w:ascii="宋体" w:eastAsia="宋体" w:hAnsi="宋体" w:cs="宋体" w:hint="eastAsia"/>
                <w:sz w:val="18"/>
                <w:szCs w:val="18"/>
              </w:rPr>
              <w:t>/200</w:t>
            </w:r>
            <w:r>
              <w:rPr>
                <w:rFonts w:ascii="宋体" w:eastAsia="宋体" w:hAnsi="宋体" w:cs="宋体"/>
                <w:sz w:val="18"/>
                <w:szCs w:val="18"/>
              </w:rPr>
              <w:t xml:space="preserve">□□□.SZ    2. </w:t>
            </w:r>
            <w:r>
              <w:rPr>
                <w:rFonts w:ascii="宋体" w:eastAsia="宋体" w:hAnsi="宋体" w:cs="宋体" w:hint="eastAsia"/>
                <w:sz w:val="18"/>
                <w:szCs w:val="18"/>
              </w:rPr>
              <w:t>60</w:t>
            </w:r>
            <w:r>
              <w:rPr>
                <w:rFonts w:ascii="宋体" w:eastAsia="宋体" w:hAnsi="宋体" w:cs="宋体"/>
                <w:sz w:val="18"/>
                <w:szCs w:val="18"/>
              </w:rPr>
              <w:t>□□□□</w:t>
            </w:r>
            <w:r>
              <w:rPr>
                <w:rFonts w:ascii="宋体" w:eastAsia="宋体" w:hAnsi="宋体" w:cs="宋体" w:hint="eastAsia"/>
                <w:sz w:val="18"/>
                <w:szCs w:val="18"/>
              </w:rPr>
              <w:t>/900</w:t>
            </w:r>
            <w:r>
              <w:rPr>
                <w:rFonts w:ascii="宋体" w:eastAsia="宋体" w:hAnsi="宋体" w:cs="宋体"/>
                <w:sz w:val="18"/>
                <w:szCs w:val="18"/>
              </w:rPr>
              <w:t xml:space="preserve">□□□.SH     3. </w:t>
            </w:r>
            <w:r>
              <w:rPr>
                <w:rFonts w:ascii="宋体" w:eastAsia="宋体" w:hAnsi="宋体" w:cs="宋体" w:hint="eastAsia"/>
                <w:sz w:val="18"/>
                <w:szCs w:val="18"/>
              </w:rPr>
              <w:t>□□□</w:t>
            </w:r>
            <w:r>
              <w:rPr>
                <w:rFonts w:ascii="宋体" w:eastAsia="宋体" w:hAnsi="宋体" w:cs="宋体"/>
                <w:sz w:val="18"/>
                <w:szCs w:val="18"/>
              </w:rPr>
              <w:t>.SG或者□□□□.SG</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 xml:space="preserve">4. </w:t>
            </w:r>
            <w:r>
              <w:rPr>
                <w:rFonts w:ascii="宋体" w:eastAsia="宋体" w:hAnsi="宋体" w:cs="宋体" w:hint="eastAsia"/>
                <w:sz w:val="18"/>
                <w:szCs w:val="18"/>
              </w:rPr>
              <w:t>□□□□□</w:t>
            </w:r>
            <w:r>
              <w:rPr>
                <w:rFonts w:ascii="宋体" w:eastAsia="宋体" w:hAnsi="宋体" w:cs="宋体"/>
                <w:sz w:val="18"/>
                <w:szCs w:val="18"/>
              </w:rPr>
              <w:t xml:space="preserve">.HK5. </w:t>
            </w:r>
            <w:r>
              <w:rPr>
                <w:rFonts w:ascii="宋体" w:eastAsia="宋体" w:hAnsi="宋体" w:cs="宋体" w:hint="eastAsia"/>
                <w:sz w:val="18"/>
                <w:szCs w:val="18"/>
              </w:rPr>
              <w:t>□□□□</w:t>
            </w:r>
            <w:r>
              <w:rPr>
                <w:rFonts w:ascii="宋体" w:eastAsia="宋体" w:hAnsi="宋体" w:cs="宋体"/>
                <w:sz w:val="18"/>
                <w:szCs w:val="18"/>
              </w:rPr>
              <w:t xml:space="preserve">.O </w:t>
            </w:r>
            <w:r>
              <w:rPr>
                <w:rFonts w:ascii="宋体" w:eastAsia="宋体" w:hAnsi="宋体" w:cs="宋体" w:hint="eastAsia"/>
                <w:sz w:val="18"/>
                <w:szCs w:val="18"/>
              </w:rPr>
              <w:t>或者□□□</w:t>
            </w:r>
            <w:r>
              <w:rPr>
                <w:rFonts w:ascii="宋体" w:eastAsia="宋体" w:hAnsi="宋体" w:cs="宋体"/>
                <w:sz w:val="18"/>
                <w:szCs w:val="18"/>
              </w:rPr>
              <w:t xml:space="preserve">.O </w:t>
            </w:r>
            <w:r>
              <w:rPr>
                <w:rFonts w:ascii="宋体" w:eastAsia="宋体" w:hAnsi="宋体" w:cs="宋体" w:hint="eastAsia"/>
                <w:sz w:val="18"/>
                <w:szCs w:val="18"/>
              </w:rPr>
              <w:t>或者□□</w:t>
            </w:r>
            <w:r>
              <w:rPr>
                <w:rFonts w:ascii="宋体" w:eastAsia="宋体" w:hAnsi="宋体" w:cs="宋体"/>
                <w:sz w:val="18"/>
                <w:szCs w:val="18"/>
              </w:rPr>
              <w:t xml:space="preserve">.O </w:t>
            </w:r>
            <w:r>
              <w:rPr>
                <w:rFonts w:ascii="宋体" w:eastAsia="宋体" w:hAnsi="宋体" w:cs="宋体" w:hint="eastAsia"/>
                <w:sz w:val="18"/>
                <w:szCs w:val="18"/>
              </w:rPr>
              <w:t>或者□□□□□</w:t>
            </w:r>
            <w:r>
              <w:rPr>
                <w:rFonts w:ascii="宋体" w:eastAsia="宋体" w:hAnsi="宋体" w:cs="宋体"/>
                <w:sz w:val="18"/>
                <w:szCs w:val="18"/>
              </w:rPr>
              <w:t>.O</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 xml:space="preserve">6. </w:t>
            </w:r>
            <w:r>
              <w:rPr>
                <w:rFonts w:ascii="宋体" w:eastAsia="宋体" w:hAnsi="宋体" w:cs="宋体" w:hint="eastAsia"/>
                <w:sz w:val="18"/>
                <w:szCs w:val="18"/>
              </w:rPr>
              <w:t>□□□□</w:t>
            </w:r>
            <w:r>
              <w:rPr>
                <w:rFonts w:ascii="宋体" w:eastAsia="宋体" w:hAnsi="宋体" w:cs="宋体"/>
                <w:sz w:val="18"/>
                <w:szCs w:val="18"/>
              </w:rPr>
              <w:t>.N</w:t>
            </w:r>
            <w:r>
              <w:rPr>
                <w:rFonts w:ascii="宋体" w:eastAsia="宋体" w:hAnsi="宋体" w:cs="宋体" w:hint="eastAsia"/>
                <w:sz w:val="18"/>
                <w:szCs w:val="18"/>
              </w:rPr>
              <w:t>或者□□□</w:t>
            </w:r>
            <w:r>
              <w:rPr>
                <w:rFonts w:ascii="宋体" w:eastAsia="宋体" w:hAnsi="宋体" w:cs="宋体"/>
                <w:sz w:val="18"/>
                <w:szCs w:val="18"/>
              </w:rPr>
              <w:t>.N</w:t>
            </w:r>
            <w:r>
              <w:rPr>
                <w:rFonts w:ascii="宋体" w:eastAsia="宋体" w:hAnsi="宋体" w:cs="宋体" w:hint="eastAsia"/>
                <w:sz w:val="18"/>
                <w:szCs w:val="18"/>
              </w:rPr>
              <w:t>或者□□</w:t>
            </w:r>
            <w:r>
              <w:rPr>
                <w:rFonts w:ascii="宋体" w:eastAsia="宋体" w:hAnsi="宋体" w:cs="宋体"/>
                <w:sz w:val="18"/>
                <w:szCs w:val="18"/>
              </w:rPr>
              <w:t xml:space="preserve">.N7. □□□□.T         8. </w:t>
            </w:r>
            <w:r>
              <w:rPr>
                <w:rFonts w:ascii="宋体" w:eastAsia="宋体" w:hAnsi="宋体" w:cs="宋体" w:hint="eastAsia"/>
                <w:sz w:val="18"/>
                <w:szCs w:val="18"/>
              </w:rPr>
              <w:t>□□□</w:t>
            </w:r>
            <w:r>
              <w:rPr>
                <w:rFonts w:ascii="宋体" w:eastAsia="宋体" w:hAnsi="宋体" w:cs="宋体"/>
                <w:sz w:val="18"/>
                <w:szCs w:val="18"/>
              </w:rPr>
              <w:t>.L  或者 □□□□.L</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 xml:space="preserve">9. </w:t>
            </w:r>
            <w:r>
              <w:rPr>
                <w:rFonts w:ascii="宋体" w:eastAsia="宋体" w:hAnsi="宋体" w:cs="宋体" w:hint="eastAsia"/>
                <w:sz w:val="18"/>
                <w:szCs w:val="18"/>
              </w:rPr>
              <w:t>（代码</w:t>
            </w:r>
            <w:r>
              <w:rPr>
                <w:rFonts w:ascii="宋体" w:eastAsia="宋体" w:hAnsi="宋体" w:cs="宋体"/>
                <w:sz w:val="18"/>
                <w:szCs w:val="18"/>
              </w:rPr>
              <w:t>+.</w:t>
            </w:r>
            <w:r>
              <w:rPr>
                <w:rFonts w:ascii="宋体" w:eastAsia="宋体" w:hAnsi="宋体" w:cs="宋体" w:hint="eastAsia"/>
                <w:sz w:val="18"/>
                <w:szCs w:val="18"/>
              </w:rPr>
              <w:t>市场</w:t>
            </w:r>
            <w:r>
              <w:rPr>
                <w:rFonts w:ascii="宋体" w:eastAsia="宋体" w:hAnsi="宋体" w:cs="宋体"/>
                <w:sz w:val="18"/>
                <w:szCs w:val="18"/>
              </w:rPr>
              <w:t>字母标识</w:t>
            </w:r>
            <w:r>
              <w:rPr>
                <w:rFonts w:ascii="宋体" w:eastAsia="宋体" w:hAnsi="宋体" w:cs="宋体" w:hint="eastAsia"/>
                <w:sz w:val="18"/>
                <w:szCs w:val="18"/>
              </w:rPr>
              <w:t>）</w:t>
            </w:r>
            <w:r>
              <w:rPr>
                <w:rFonts w:ascii="宋体" w:eastAsia="宋体" w:hAnsi="宋体" w:cs="宋体"/>
                <w:sz w:val="18"/>
                <w:szCs w:val="18"/>
              </w:rPr>
              <w:t xml:space="preserve">    10. 30</w:t>
            </w:r>
            <w:r>
              <w:rPr>
                <w:rFonts w:ascii="宋体" w:eastAsia="宋体" w:hAnsi="宋体" w:cs="宋体" w:hint="eastAsia"/>
                <w:sz w:val="18"/>
                <w:szCs w:val="18"/>
              </w:rPr>
              <w:t>0</w:t>
            </w:r>
            <w:r>
              <w:rPr>
                <w:rFonts w:ascii="宋体" w:eastAsia="宋体" w:hAnsi="宋体" w:cs="宋体"/>
                <w:sz w:val="18"/>
                <w:szCs w:val="18"/>
              </w:rPr>
              <w:t>□□□.SZ11. 83/43/87</w:t>
            </w:r>
            <w:r>
              <w:rPr>
                <w:rFonts w:ascii="宋体" w:eastAsia="宋体" w:hAnsi="宋体" w:cs="宋体" w:hint="eastAsia"/>
                <w:sz w:val="18"/>
                <w:szCs w:val="18"/>
              </w:rPr>
              <w:t>□□□□</w:t>
            </w:r>
            <w:r>
              <w:rPr>
                <w:rFonts w:ascii="宋体" w:eastAsia="宋体" w:hAnsi="宋体" w:cs="宋体"/>
                <w:sz w:val="18"/>
                <w:szCs w:val="18"/>
              </w:rPr>
              <w:t>.OC</w:t>
            </w:r>
          </w:p>
          <w:p w:rsidR="00CE7787" w:rsidRDefault="00362970">
            <w:pPr>
              <w:snapToGrid w:val="0"/>
              <w:spacing w:line="240" w:lineRule="exact"/>
              <w:rPr>
                <w:rFonts w:ascii="宋体" w:eastAsia="宋体" w:hAnsi="宋体" w:cs="宋体"/>
                <w:sz w:val="18"/>
                <w:szCs w:val="18"/>
              </w:rPr>
            </w:pPr>
            <w:r>
              <w:rPr>
                <w:rFonts w:ascii="宋体" w:eastAsia="宋体" w:hAnsi="宋体" w:cs="宋体"/>
                <w:sz w:val="18"/>
                <w:szCs w:val="18"/>
              </w:rPr>
              <w:t>12. 00</w:t>
            </w:r>
            <w:r>
              <w:rPr>
                <w:rFonts w:ascii="宋体" w:eastAsia="宋体" w:hAnsi="宋体" w:cs="宋体" w:hint="eastAsia"/>
                <w:sz w:val="18"/>
                <w:szCs w:val="18"/>
              </w:rPr>
              <w:t>2</w:t>
            </w:r>
            <w:r>
              <w:rPr>
                <w:rFonts w:ascii="宋体" w:eastAsia="宋体" w:hAnsi="宋体" w:cs="宋体"/>
                <w:sz w:val="18"/>
                <w:szCs w:val="18"/>
              </w:rPr>
              <w:t xml:space="preserve">□□□.SZ     13. □□□□□□. □□□       </w:t>
            </w:r>
            <w:r w:rsidRPr="008B25E4">
              <w:rPr>
                <w:rFonts w:ascii="宋体" w:eastAsia="宋体" w:hAnsi="宋体" w:cs="宋体" w:hint="eastAsia"/>
                <w:color w:val="FF0000"/>
                <w:sz w:val="18"/>
                <w:szCs w:val="18"/>
              </w:rPr>
              <w:t>14. 688□□□.SH</w:t>
            </w:r>
          </w:p>
          <w:p w:rsidR="00CE7787" w:rsidRDefault="00362970">
            <w:pPr>
              <w:snapToGrid w:val="0"/>
              <w:spacing w:line="280" w:lineRule="exact"/>
              <w:rPr>
                <w:rFonts w:ascii="宋体" w:eastAsia="宋体" w:hAnsi="宋体" w:cs="宋体"/>
                <w:sz w:val="18"/>
                <w:szCs w:val="18"/>
              </w:rPr>
            </w:pPr>
            <w:r>
              <w:rPr>
                <w:rFonts w:ascii="Arial" w:eastAsia="宋体" w:hAnsi="Arial" w:cs="Arial" w:hint="eastAsia"/>
                <w:spacing w:val="15"/>
                <w:kern w:val="0"/>
                <w:sz w:val="18"/>
                <w:szCs w:val="18"/>
              </w:rPr>
              <w:t>上市挂牌时间</w:t>
            </w:r>
            <w:r>
              <w:rPr>
                <w:rFonts w:ascii="Arial" w:eastAsia="宋体" w:hAnsi="Arial" w:cs="Arial"/>
                <w:spacing w:val="15"/>
                <w:kern w:val="0"/>
                <w:sz w:val="18"/>
                <w:szCs w:val="18"/>
              </w:rPr>
              <w:t>(</w:t>
            </w:r>
            <w:r>
              <w:rPr>
                <w:rFonts w:ascii="宋体" w:eastAsia="宋体" w:hAnsi="宋体" w:cs="Arial"/>
                <w:spacing w:val="15"/>
                <w:kern w:val="0"/>
                <w:sz w:val="18"/>
                <w:szCs w:val="18"/>
              </w:rPr>
              <w:t>QB15_2</w:t>
            </w:r>
            <w:r>
              <w:rPr>
                <w:rFonts w:ascii="Arial" w:eastAsia="宋体" w:hAnsi="Arial" w:cs="Arial"/>
                <w:spacing w:val="15"/>
                <w:kern w:val="0"/>
                <w:sz w:val="18"/>
                <w:szCs w:val="18"/>
              </w:rPr>
              <w:t xml:space="preserve">)   </w:t>
            </w:r>
            <w:r>
              <w:rPr>
                <w:rFonts w:ascii="宋体" w:eastAsia="宋体" w:hAnsi="宋体" w:cs="宋体" w:hint="eastAsia"/>
                <w:sz w:val="18"/>
                <w:szCs w:val="18"/>
              </w:rPr>
              <w:t>□□□□年</w:t>
            </w:r>
          </w:p>
          <w:p w:rsidR="00CE7787" w:rsidRDefault="00362970">
            <w:pPr>
              <w:snapToGrid w:val="0"/>
              <w:spacing w:line="280" w:lineRule="exact"/>
              <w:rPr>
                <w:rFonts w:ascii="宋体" w:eastAsia="宋体" w:hAnsi="宋体" w:cs="宋体"/>
                <w:sz w:val="18"/>
                <w:szCs w:val="18"/>
              </w:rPr>
            </w:pPr>
            <w:r>
              <w:rPr>
                <w:rFonts w:ascii="宋体" w:eastAsia="宋体" w:hAnsi="宋体" w:cs="宋体" w:hint="eastAsia"/>
                <w:sz w:val="18"/>
                <w:szCs w:val="18"/>
              </w:rPr>
              <w:t>本公司</w:t>
            </w:r>
            <w:r>
              <w:rPr>
                <w:rFonts w:ascii="Arial" w:eastAsia="宋体" w:hAnsi="Arial" w:cs="Arial" w:hint="eastAsia"/>
                <w:spacing w:val="15"/>
                <w:kern w:val="0"/>
                <w:sz w:val="18"/>
                <w:szCs w:val="18"/>
              </w:rPr>
              <w:t>是否为上市（挂牌）企业主体</w:t>
            </w:r>
            <w:r>
              <w:rPr>
                <w:rFonts w:ascii="宋体" w:eastAsia="宋体" w:hAnsi="宋体" w:cs="宋体" w:hint="eastAsia"/>
                <w:sz w:val="18"/>
                <w:szCs w:val="18"/>
              </w:rPr>
              <w:t>（</w:t>
            </w:r>
            <w:r>
              <w:rPr>
                <w:rFonts w:ascii="宋体" w:eastAsia="宋体" w:hAnsi="宋体" w:cs="宋体"/>
                <w:sz w:val="18"/>
                <w:szCs w:val="18"/>
              </w:rPr>
              <w:t xml:space="preserve">QB15_3）    </w:t>
            </w:r>
            <w:r>
              <w:rPr>
                <w:rFonts w:ascii="宋体" w:eastAsia="宋体" w:hAnsi="宋体" w:cs="宋体" w:hint="eastAsia"/>
                <w:sz w:val="18"/>
                <w:szCs w:val="18"/>
              </w:rPr>
              <w:t>□</w:t>
            </w:r>
            <w:r>
              <w:rPr>
                <w:rFonts w:ascii="宋体" w:eastAsia="宋体" w:hAnsi="宋体" w:cs="宋体"/>
                <w:sz w:val="18"/>
                <w:szCs w:val="18"/>
              </w:rPr>
              <w:t xml:space="preserve">      1.是    2.否</w:t>
            </w:r>
          </w:p>
          <w:p w:rsidR="00CE7787" w:rsidRDefault="00362970">
            <w:pPr>
              <w:snapToGrid w:val="0"/>
              <w:spacing w:line="280" w:lineRule="exact"/>
              <w:jc w:val="left"/>
              <w:rPr>
                <w:rFonts w:ascii="宋体" w:eastAsia="宋体" w:hAnsi="宋体" w:cs="宋体"/>
                <w:bCs/>
                <w:sz w:val="18"/>
                <w:szCs w:val="18"/>
              </w:rPr>
            </w:pPr>
            <w:r>
              <w:rPr>
                <w:rFonts w:ascii="Arial" w:eastAsia="宋体" w:hAnsi="Arial" w:cs="Arial" w:hint="eastAsia"/>
                <w:spacing w:val="15"/>
                <w:kern w:val="0"/>
                <w:sz w:val="18"/>
                <w:szCs w:val="18"/>
              </w:rPr>
              <w:t>如为否，请填写上市（挂牌）公司主体名称（</w:t>
            </w:r>
            <w:r>
              <w:rPr>
                <w:rFonts w:ascii="宋体" w:eastAsia="宋体" w:hAnsi="宋体" w:cs="宋体"/>
                <w:sz w:val="18"/>
                <w:szCs w:val="18"/>
              </w:rPr>
              <w:t>QB15_4</w:t>
            </w:r>
            <w:r>
              <w:rPr>
                <w:rFonts w:ascii="Arial" w:eastAsia="宋体" w:hAnsi="Arial" w:cs="Arial" w:hint="eastAsia"/>
                <w:spacing w:val="15"/>
                <w:kern w:val="0"/>
                <w:sz w:val="18"/>
                <w:szCs w:val="18"/>
              </w:rPr>
              <w:t>）：</w:t>
            </w:r>
            <w:r w:rsidR="0026273D" w:rsidRPr="0026273D">
              <w:rPr>
                <w:rFonts w:ascii="Arial" w:eastAsia="宋体" w:hAnsi="Arial" w:cs="Arial" w:hint="eastAsia"/>
                <w:spacing w:val="15"/>
                <w:kern w:val="0"/>
                <w:sz w:val="18"/>
                <w:szCs w:val="18"/>
                <w:u w:val="single"/>
              </w:rPr>
              <w:t xml:space="preserve">                           </w:t>
            </w:r>
          </w:p>
          <w:p w:rsidR="00CE7787" w:rsidRDefault="00362970">
            <w:pPr>
              <w:snapToGrid w:val="0"/>
              <w:rPr>
                <w:rFonts w:ascii="宋体" w:eastAsia="宋体" w:hAnsi="宋体" w:cs="宋体"/>
                <w:sz w:val="18"/>
                <w:szCs w:val="18"/>
              </w:rPr>
            </w:pPr>
            <w:r>
              <w:rPr>
                <w:rFonts w:ascii="宋体" w:eastAsia="宋体" w:hAnsi="宋体" w:cs="宋体" w:hint="eastAsia"/>
                <w:sz w:val="18"/>
                <w:szCs w:val="18"/>
              </w:rPr>
              <w:t>上市（挂牌）企业年末市值</w:t>
            </w:r>
            <w:r>
              <w:rPr>
                <w:rFonts w:ascii="宋体" w:eastAsia="宋体" w:hAnsi="宋体" w:cs="宋体"/>
                <w:sz w:val="18"/>
                <w:szCs w:val="18"/>
              </w:rPr>
              <w:t xml:space="preserve">(QB15_5) </w:t>
            </w:r>
            <w:r w:rsidR="0026273D" w:rsidRPr="0026273D">
              <w:rPr>
                <w:rFonts w:ascii="宋体" w:eastAsia="宋体" w:hAnsi="宋体" w:cs="宋体" w:hint="eastAsia"/>
                <w:sz w:val="18"/>
                <w:szCs w:val="18"/>
                <w:u w:val="single"/>
              </w:rPr>
              <w:t xml:space="preserve">    </w:t>
            </w:r>
            <w:r w:rsidRPr="0026273D">
              <w:rPr>
                <w:rFonts w:ascii="宋体" w:eastAsia="宋体" w:hAnsi="宋体" w:cs="宋体"/>
                <w:sz w:val="18"/>
                <w:szCs w:val="18"/>
                <w:u w:val="single"/>
              </w:rPr>
              <w:t xml:space="preserve"> </w:t>
            </w:r>
            <w:r>
              <w:rPr>
                <w:rFonts w:ascii="宋体" w:eastAsia="宋体" w:hAnsi="宋体" w:cs="宋体" w:hint="eastAsia"/>
                <w:sz w:val="18"/>
                <w:szCs w:val="18"/>
              </w:rPr>
              <w:t>千元</w:t>
            </w:r>
          </w:p>
        </w:tc>
      </w:tr>
      <w:tr w:rsidR="00CE7787">
        <w:trPr>
          <w:trHeight w:val="338"/>
          <w:jc w:val="center"/>
        </w:trPr>
        <w:tc>
          <w:tcPr>
            <w:tcW w:w="860" w:type="dxa"/>
            <w:tcBorders>
              <w:top w:val="single" w:sz="4" w:space="0" w:color="auto"/>
              <w:left w:val="nil"/>
              <w:bottom w:val="single" w:sz="2"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Times New Roman"/>
                <w:bCs/>
                <w:sz w:val="18"/>
                <w:szCs w:val="18"/>
              </w:rPr>
              <w:t>QB16</w:t>
            </w:r>
          </w:p>
        </w:tc>
        <w:tc>
          <w:tcPr>
            <w:tcW w:w="9115" w:type="dxa"/>
            <w:tcBorders>
              <w:top w:val="single" w:sz="4" w:space="0" w:color="auto"/>
              <w:left w:val="single" w:sz="2" w:space="0" w:color="auto"/>
              <w:bottom w:val="single" w:sz="2"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Times New Roman" w:hint="eastAsia"/>
                <w:sz w:val="18"/>
                <w:szCs w:val="18"/>
              </w:rPr>
              <w:t>企业所属技术领域</w:t>
            </w:r>
            <w:r>
              <w:rPr>
                <w:rFonts w:ascii="宋体" w:eastAsia="宋体" w:hAnsi="宋体" w:cs="宋体" w:hint="eastAsia"/>
                <w:sz w:val="18"/>
                <w:szCs w:val="18"/>
              </w:rPr>
              <w:t>□□□</w:t>
            </w:r>
            <w:r>
              <w:rPr>
                <w:rFonts w:ascii="宋体" w:eastAsia="宋体" w:hAnsi="宋体" w:cs="Times New Roman"/>
                <w:sz w:val="18"/>
                <w:szCs w:val="18"/>
              </w:rPr>
              <w:t xml:space="preserve">    按照企业主营产品进行填报，只限一项</w:t>
            </w:r>
            <w:r w:rsidR="0026273D">
              <w:rPr>
                <w:rFonts w:ascii="宋体" w:eastAsia="宋体" w:hAnsi="宋体" w:cs="Times New Roman" w:hint="eastAsia"/>
                <w:sz w:val="18"/>
                <w:szCs w:val="18"/>
              </w:rPr>
              <w:t xml:space="preserve"> (如非高技术，填900)</w:t>
            </w:r>
          </w:p>
        </w:tc>
      </w:tr>
      <w:tr w:rsidR="00CE7787">
        <w:trPr>
          <w:trHeight w:val="355"/>
          <w:jc w:val="center"/>
        </w:trPr>
        <w:tc>
          <w:tcPr>
            <w:tcW w:w="860" w:type="dxa"/>
            <w:tcBorders>
              <w:top w:val="single" w:sz="2" w:space="0" w:color="auto"/>
              <w:left w:val="nil"/>
              <w:bottom w:val="single" w:sz="8" w:space="0" w:color="auto"/>
              <w:right w:val="single" w:sz="2" w:space="0" w:color="auto"/>
            </w:tcBorders>
            <w:vAlign w:val="center"/>
          </w:tcPr>
          <w:p w:rsidR="00CE7787" w:rsidRDefault="00362970">
            <w:pPr>
              <w:snapToGrid w:val="0"/>
              <w:spacing w:line="220" w:lineRule="exact"/>
              <w:jc w:val="center"/>
              <w:rPr>
                <w:rFonts w:ascii="宋体" w:eastAsia="宋体" w:hAnsi="宋体" w:cs="Times New Roman"/>
                <w:bCs/>
                <w:sz w:val="18"/>
                <w:szCs w:val="18"/>
              </w:rPr>
            </w:pPr>
            <w:r>
              <w:rPr>
                <w:rFonts w:ascii="宋体" w:eastAsia="宋体" w:hAnsi="宋体" w:cs="Times New Roman"/>
                <w:bCs/>
                <w:sz w:val="18"/>
                <w:szCs w:val="18"/>
              </w:rPr>
              <w:t>QB16_1</w:t>
            </w:r>
          </w:p>
        </w:tc>
        <w:tc>
          <w:tcPr>
            <w:tcW w:w="9115" w:type="dxa"/>
            <w:tcBorders>
              <w:top w:val="single" w:sz="2" w:space="0" w:color="auto"/>
              <w:left w:val="single" w:sz="2" w:space="0" w:color="auto"/>
              <w:bottom w:val="single" w:sz="8" w:space="0" w:color="auto"/>
              <w:right w:val="nil"/>
            </w:tcBorders>
            <w:vAlign w:val="center"/>
          </w:tcPr>
          <w:p w:rsidR="00CE7787" w:rsidRDefault="00362970">
            <w:pPr>
              <w:snapToGrid w:val="0"/>
              <w:spacing w:line="280" w:lineRule="exact"/>
              <w:rPr>
                <w:rFonts w:ascii="宋体" w:eastAsia="宋体" w:hAnsi="宋体" w:cs="宋体"/>
                <w:sz w:val="18"/>
                <w:szCs w:val="18"/>
              </w:rPr>
            </w:pPr>
            <w:r>
              <w:rPr>
                <w:rFonts w:ascii="宋体" w:eastAsia="宋体" w:hAnsi="宋体" w:cs="Times New Roman" w:hint="eastAsia"/>
                <w:sz w:val="18"/>
                <w:szCs w:val="18"/>
              </w:rPr>
              <w:t>企业</w:t>
            </w:r>
            <w:r>
              <w:rPr>
                <w:rFonts w:ascii="宋体" w:eastAsia="宋体" w:hAnsi="宋体" w:cs="Times New Roman"/>
                <w:sz w:val="18"/>
                <w:szCs w:val="18"/>
              </w:rPr>
              <w:t>核心技术</w:t>
            </w:r>
            <w:r>
              <w:rPr>
                <w:rFonts w:ascii="宋体" w:eastAsia="宋体" w:hAnsi="宋体" w:cs="Times New Roman" w:hint="eastAsia"/>
                <w:sz w:val="18"/>
                <w:szCs w:val="18"/>
              </w:rPr>
              <w:t>所属《国家重点支持的高新技术领域》</w:t>
            </w:r>
            <w:r>
              <w:rPr>
                <w:rFonts w:ascii="宋体" w:eastAsia="宋体" w:hAnsi="宋体" w:cs="宋体" w:hint="eastAsia"/>
                <w:sz w:val="18"/>
                <w:szCs w:val="18"/>
              </w:rPr>
              <w:t>□□□□□□</w:t>
            </w:r>
            <w:r w:rsidR="0026273D">
              <w:rPr>
                <w:rFonts w:ascii="宋体" w:eastAsia="宋体" w:hAnsi="宋体" w:cs="宋体" w:hint="eastAsia"/>
                <w:sz w:val="18"/>
                <w:szCs w:val="18"/>
              </w:rPr>
              <w:t xml:space="preserve"> (如无，填000000)</w:t>
            </w:r>
          </w:p>
        </w:tc>
      </w:tr>
    </w:tbl>
    <w:p w:rsidR="0026273D" w:rsidRDefault="0026273D">
      <w:pPr>
        <w:pStyle w:val="2"/>
      </w:pPr>
      <w:bookmarkStart w:id="35" w:name="_Toc26548366"/>
      <w:bookmarkStart w:id="36" w:name="_Toc24975184"/>
      <w:bookmarkStart w:id="37" w:name="_Toc532551488"/>
      <w:bookmarkStart w:id="38" w:name="_Toc530752896"/>
      <w:bookmarkStart w:id="39" w:name="_Toc524639636"/>
      <w:bookmarkStart w:id="40" w:name="_Toc18001"/>
      <w:bookmarkStart w:id="41" w:name="_Toc17698"/>
      <w:bookmarkStart w:id="42" w:name="_Toc211484058"/>
    </w:p>
    <w:p w:rsidR="00CE7787" w:rsidRDefault="00362970">
      <w:pPr>
        <w:pStyle w:val="2"/>
      </w:pPr>
      <w:r>
        <w:rPr>
          <w:rFonts w:hint="eastAsia"/>
        </w:rPr>
        <w:lastRenderedPageBreak/>
        <w:t>表GQ－001指标解释</w:t>
      </w:r>
      <w:bookmarkEnd w:id="35"/>
    </w:p>
    <w:p w:rsidR="00CE7787" w:rsidRDefault="00362970">
      <w:pPr>
        <w:spacing w:line="400" w:lineRule="exact"/>
        <w:ind w:firstLineChars="200" w:firstLine="420"/>
        <w:rPr>
          <w:rFonts w:ascii="宋体" w:eastAsia="宋体" w:hAnsi="宋体" w:cs="Times New Roman"/>
          <w:b/>
          <w:bCs/>
          <w:szCs w:val="21"/>
        </w:rPr>
      </w:pPr>
      <w:r>
        <w:rPr>
          <w:rFonts w:ascii="黑体" w:eastAsia="黑体" w:hAnsi="黑体" w:cs="Times New Roman" w:hint="eastAsia"/>
          <w:bCs/>
          <w:szCs w:val="21"/>
        </w:rPr>
        <w:t xml:space="preserve">是否填写国家统计局一套表 </w:t>
      </w:r>
      <w:r>
        <w:rPr>
          <w:rFonts w:ascii="黑体" w:eastAsia="黑体" w:hAnsi="黑体" w:cs="Times New Roman"/>
          <w:bCs/>
          <w:szCs w:val="21"/>
        </w:rPr>
        <w:t xml:space="preserve"> </w:t>
      </w:r>
      <w:r>
        <w:rPr>
          <w:rFonts w:ascii="宋体" w:eastAsia="宋体" w:hAnsi="宋体" w:cs="Times New Roman"/>
          <w:szCs w:val="21"/>
        </w:rPr>
        <w:t>1.是   2.否</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统一社会信用代码 </w:t>
      </w:r>
      <w:r>
        <w:rPr>
          <w:rFonts w:ascii="黑体" w:eastAsia="黑体" w:hAnsi="黑体" w:cs="Times New Roman"/>
          <w:bCs/>
          <w:szCs w:val="21"/>
        </w:rPr>
        <w:t xml:space="preserve"> </w:t>
      </w:r>
      <w:r>
        <w:rPr>
          <w:rFonts w:ascii="宋体" w:eastAsia="宋体" w:hAnsi="宋体" w:cs="Times New Roman" w:hint="eastAsia"/>
          <w:szCs w:val="21"/>
        </w:rPr>
        <w:t>是指按照《国务院关于批转发展改革委等部门法人和其他组织统一社会信用代码制度建设总体方案的通知》（国发【</w:t>
      </w:r>
      <w:r>
        <w:rPr>
          <w:rFonts w:ascii="宋体" w:eastAsia="宋体" w:hAnsi="宋体" w:cs="Times New Roman"/>
          <w:szCs w:val="21"/>
        </w:rPr>
        <w:t>2015】33号）规定，由赋码主管部门给每一个法人单位和其他组织颁发的在全国范围内唯一的、终身不变的法定身份识别码，由十八位的阿拉伯数字或大写英文字母（不使用I、O、Z、S、V）组成。已经领取了统一社会信用代码的法人单位和产业活动单位必须填写统一社会信用代码。在填写时，要按照《营业执照》（证书）上的统一社会信用代码填写。</w:t>
      </w:r>
      <w:r>
        <w:rPr>
          <w:rFonts w:ascii="宋体" w:eastAsia="宋体" w:hAnsi="宋体" w:cs="Times New Roman" w:hint="eastAsia"/>
          <w:szCs w:val="21"/>
        </w:rPr>
        <w:t>尚未领取统一社会信用代码的填写原组织机构代码。</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组织机构代码 </w:t>
      </w:r>
      <w:r>
        <w:rPr>
          <w:rFonts w:ascii="黑体" w:eastAsia="黑体" w:hAnsi="黑体" w:cs="Times New Roman"/>
          <w:bCs/>
          <w:szCs w:val="21"/>
        </w:rPr>
        <w:t xml:space="preserve"> </w:t>
      </w:r>
      <w:r>
        <w:rPr>
          <w:rFonts w:ascii="宋体" w:eastAsia="宋体" w:hAnsi="宋体" w:cs="Times New Roman" w:hint="eastAsia"/>
          <w:szCs w:val="21"/>
        </w:rPr>
        <w:t>指根据中华人民共和国国家标准《全国组织机构代码编制规则》（</w:t>
      </w:r>
      <w:r>
        <w:rPr>
          <w:rFonts w:ascii="宋体" w:eastAsia="宋体" w:hAnsi="宋体" w:cs="Times New Roman"/>
          <w:szCs w:val="21"/>
        </w:rPr>
        <w:t>GB11714-1997），由组织机构代码登记主管部门给每个企业、事业单位、机关、社会团体和民办非企业等单位颁发的在全国范围内唯一的、始终不变的法定代码。组织机构代码共9位，由八位无属性的数字和一位校验码组成。</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行政区划代码 </w:t>
      </w:r>
      <w:r>
        <w:rPr>
          <w:rFonts w:ascii="黑体" w:eastAsia="黑体" w:hAnsi="黑体" w:cs="Times New Roman"/>
          <w:bCs/>
          <w:szCs w:val="21"/>
        </w:rPr>
        <w:t xml:space="preserve"> </w:t>
      </w:r>
      <w:r>
        <w:rPr>
          <w:rFonts w:ascii="宋体" w:eastAsia="宋体" w:hAnsi="宋体" w:cs="Times New Roman" w:hint="eastAsia"/>
          <w:bCs/>
          <w:szCs w:val="21"/>
        </w:rPr>
        <w:t>由企业根据实际办公所在地，按照</w:t>
      </w:r>
      <w:r>
        <w:rPr>
          <w:rFonts w:ascii="宋体" w:eastAsia="宋体" w:hAnsi="宋体" w:cs="Times New Roman" w:hint="eastAsia"/>
          <w:szCs w:val="21"/>
        </w:rPr>
        <w:t>国家统计局网站上公布的最新县及</w:t>
      </w:r>
      <w:r>
        <w:rPr>
          <w:rFonts w:ascii="宋体" w:eastAsia="宋体" w:hAnsi="宋体" w:cs="Times New Roman" w:hint="eastAsia"/>
          <w:szCs w:val="24"/>
        </w:rPr>
        <w:t>县以上行政区划代码填报</w:t>
      </w:r>
      <w:r>
        <w:rPr>
          <w:rFonts w:ascii="宋体" w:eastAsia="宋体" w:hAnsi="宋体" w:cs="Times New Roman" w:hint="eastAsia"/>
          <w:szCs w:val="21"/>
        </w:rPr>
        <w:t>，由</w:t>
      </w:r>
      <w:r>
        <w:rPr>
          <w:rFonts w:ascii="宋体" w:eastAsia="宋体" w:hAnsi="宋体" w:cs="Times New Roman"/>
          <w:szCs w:val="21"/>
        </w:rPr>
        <w:t>6位数字组成。</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企业（单位）详细名称 </w:t>
      </w:r>
      <w:r>
        <w:rPr>
          <w:rFonts w:ascii="黑体" w:eastAsia="黑体" w:hAnsi="黑体" w:cs="Times New Roman"/>
          <w:bCs/>
          <w:szCs w:val="21"/>
        </w:rPr>
        <w:t xml:space="preserve"> </w:t>
      </w:r>
      <w:r>
        <w:rPr>
          <w:rFonts w:ascii="宋体" w:eastAsia="宋体" w:hAnsi="宋体" w:cs="Times New Roman" w:hint="eastAsia"/>
          <w:szCs w:val="21"/>
        </w:rPr>
        <w:t>要求按经工商行政管理部门核准，进行法人登记的名称填写，在填写时应使用规范化汉字填写企业（单位）的全称，不得使用简称，即应与企业（单位）公章所使用的名称一致。</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法人性质 </w:t>
      </w:r>
      <w:r>
        <w:rPr>
          <w:rFonts w:ascii="黑体" w:eastAsia="黑体" w:hAnsi="黑体" w:cs="Times New Roman"/>
          <w:bCs/>
          <w:szCs w:val="21"/>
        </w:rPr>
        <w:t xml:space="preserve"> </w:t>
      </w:r>
      <w:r>
        <w:rPr>
          <w:rFonts w:ascii="宋体" w:eastAsia="宋体" w:hAnsi="宋体" w:cs="Times New Roman"/>
          <w:szCs w:val="21"/>
        </w:rPr>
        <w:t>1.企业法人   2.事业法人   3.社团法人   4.民办非企业法人   5.非独立法人</w:t>
      </w:r>
    </w:p>
    <w:p w:rsidR="00CE7787" w:rsidRDefault="00362970">
      <w:pPr>
        <w:snapToGrid w:val="0"/>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企业注册地址 </w:t>
      </w:r>
      <w:r>
        <w:rPr>
          <w:rFonts w:ascii="黑体" w:eastAsia="黑体" w:hAnsi="黑体" w:cs="Times New Roman"/>
          <w:bCs/>
          <w:szCs w:val="21"/>
        </w:rPr>
        <w:t xml:space="preserve"> </w:t>
      </w:r>
      <w:r>
        <w:rPr>
          <w:rFonts w:ascii="宋体" w:eastAsia="宋体" w:hAnsi="宋体" w:cs="Times New Roman" w:hint="eastAsia"/>
          <w:szCs w:val="21"/>
        </w:rPr>
        <w:t>指企业在工商部门登记注册的经营地址。</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注册时间 </w:t>
      </w:r>
      <w:r>
        <w:rPr>
          <w:rFonts w:ascii="黑体" w:eastAsia="黑体" w:hAnsi="黑体" w:cs="Times New Roman"/>
          <w:bCs/>
          <w:szCs w:val="21"/>
        </w:rPr>
        <w:t xml:space="preserve"> </w:t>
      </w:r>
      <w:r>
        <w:rPr>
          <w:rFonts w:ascii="宋体" w:eastAsia="宋体" w:hAnsi="宋体" w:cs="Times New Roman" w:hint="eastAsia"/>
          <w:szCs w:val="21"/>
        </w:rPr>
        <w:t>指企业向工商行政管理部门进行登记，领取法人营业执照的时间。</w:t>
      </w:r>
    </w:p>
    <w:p w:rsidR="00CE7787" w:rsidRDefault="00362970">
      <w:pPr>
        <w:spacing w:line="400" w:lineRule="exact"/>
        <w:ind w:firstLineChars="100" w:firstLine="210"/>
        <w:rPr>
          <w:rFonts w:ascii="宋体" w:eastAsia="宋体" w:hAnsi="宋体" w:cs="Times New Roman"/>
          <w:szCs w:val="21"/>
        </w:rPr>
      </w:pPr>
      <w:r>
        <w:rPr>
          <w:rFonts w:ascii="宋体" w:eastAsia="宋体" w:hAnsi="宋体" w:cs="Times New Roman"/>
          <w:szCs w:val="21"/>
        </w:rPr>
        <w:t xml:space="preserve">  注意： （1）正在筹建的企业不填；</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 xml:space="preserve">       （2）1949年以前成立的企业填写最早开工年份；</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 xml:space="preserve">       （3）合并或兼并的企业，按合并前主要企业的最早开业时间填写；</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 xml:space="preserve">       （4）分立企业按分立后各自领取法人营业执照的时间填写；</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 xml:space="preserve">       （5）与外方（含港、澳、台）合资的企业，按合资企业新领取营业执照的时间填写。</w:t>
      </w:r>
    </w:p>
    <w:p w:rsidR="00CE7787" w:rsidRDefault="00362970">
      <w:pPr>
        <w:snapToGrid w:val="0"/>
        <w:spacing w:line="400" w:lineRule="exact"/>
        <w:ind w:firstLineChars="200" w:firstLine="420"/>
        <w:rPr>
          <w:rFonts w:ascii="宋体" w:eastAsia="宋体" w:hAnsi="宋体" w:cs="Times New Roman"/>
          <w:b/>
          <w:szCs w:val="21"/>
        </w:rPr>
      </w:pPr>
      <w:r>
        <w:rPr>
          <w:rFonts w:ascii="黑体" w:eastAsia="黑体" w:hAnsi="黑体" w:cs="Times New Roman" w:hint="eastAsia"/>
          <w:bCs/>
          <w:szCs w:val="21"/>
        </w:rPr>
        <w:t xml:space="preserve">联系方式 </w:t>
      </w:r>
      <w:r>
        <w:rPr>
          <w:rFonts w:ascii="黑体" w:eastAsia="黑体" w:hAnsi="黑体" w:cs="Times New Roman"/>
          <w:bCs/>
          <w:szCs w:val="21"/>
        </w:rPr>
        <w:t xml:space="preserve"> </w:t>
      </w:r>
      <w:r>
        <w:rPr>
          <w:rFonts w:ascii="宋体" w:eastAsia="宋体" w:hAnsi="宋体" w:cs="Times New Roman" w:hint="eastAsia"/>
          <w:szCs w:val="21"/>
        </w:rPr>
        <w:t>包括企业负责人姓名、电话、统计负责人、填报人、电子信箱等。</w:t>
      </w:r>
    </w:p>
    <w:p w:rsidR="00CE7787" w:rsidRDefault="00362970">
      <w:pPr>
        <w:snapToGrid w:val="0"/>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企业隶属关系 </w:t>
      </w:r>
      <w:r>
        <w:rPr>
          <w:rFonts w:ascii="黑体" w:eastAsia="黑体" w:hAnsi="黑体" w:cs="Times New Roman"/>
          <w:bCs/>
          <w:szCs w:val="21"/>
        </w:rPr>
        <w:t xml:space="preserve"> </w:t>
      </w:r>
      <w:r>
        <w:rPr>
          <w:rFonts w:ascii="宋体" w:eastAsia="宋体" w:hAnsi="宋体" w:cs="Times New Roman" w:hint="eastAsia"/>
          <w:szCs w:val="21"/>
        </w:rPr>
        <w:t>指本企业隶属于哪一级行政管理单位。指本单位隶属于哪一级行政管理单位，分为中央、地方和其他。中央与地方双重领导的单位，以领导为主的一方来划分中央属或地方属。</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隶属于“中央”的单位兴办的集体企业，隶属关系填“其他”；省属以下的企业（单位）办的企业（单位），其隶属关系与企业（单位）本身的隶属关系一致。</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无主管部门的单位、本省（自治区、直辖市）在外省（自治区、直辖市）的办事机构所开办的第三产业等单位填“其他”。</w:t>
      </w:r>
    </w:p>
    <w:p w:rsidR="00CE7787" w:rsidRDefault="00362970">
      <w:pPr>
        <w:spacing w:line="400" w:lineRule="exact"/>
        <w:ind w:firstLineChars="200" w:firstLine="420"/>
        <w:rPr>
          <w:rFonts w:ascii="宋体" w:eastAsia="宋体" w:hAnsi="宋体" w:cs="Times New Roman"/>
          <w:sz w:val="24"/>
          <w:szCs w:val="24"/>
        </w:rPr>
      </w:pPr>
      <w:r>
        <w:rPr>
          <w:rFonts w:ascii="黑体" w:eastAsia="黑体" w:hAnsi="黑体" w:cs="Times New Roman" w:hint="eastAsia"/>
          <w:bCs/>
          <w:szCs w:val="21"/>
        </w:rPr>
        <w:t xml:space="preserve">主要业务活动  </w:t>
      </w:r>
      <w:r>
        <w:rPr>
          <w:rFonts w:ascii="宋体" w:eastAsia="宋体" w:hAnsi="宋体" w:cs="Times New Roman" w:hint="eastAsia"/>
          <w:szCs w:val="21"/>
        </w:rPr>
        <w:t>所有单位均填写本项。具体填写各单位的一至三种主要业务活动名称，并按其重要程度或增</w:t>
      </w:r>
      <w:r>
        <w:rPr>
          <w:rFonts w:ascii="宋体" w:eastAsia="宋体" w:hAnsi="宋体" w:cs="Times New Roman"/>
          <w:szCs w:val="21"/>
        </w:rPr>
        <w:t>加</w:t>
      </w:r>
      <w:r>
        <w:rPr>
          <w:rFonts w:ascii="宋体" w:eastAsia="宋体" w:hAnsi="宋体" w:cs="Times New Roman" w:hint="eastAsia"/>
          <w:szCs w:val="21"/>
        </w:rPr>
        <w:t>值所占比重，从大到小顺序排列。</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lastRenderedPageBreak/>
        <w:t xml:space="preserve">行业代码 </w:t>
      </w:r>
      <w:r>
        <w:rPr>
          <w:rFonts w:ascii="黑体" w:eastAsia="黑体" w:hAnsi="黑体" w:cs="Times New Roman"/>
          <w:bCs/>
          <w:szCs w:val="21"/>
        </w:rPr>
        <w:t xml:space="preserve"> </w:t>
      </w:r>
      <w:r>
        <w:rPr>
          <w:rFonts w:ascii="宋体" w:eastAsia="宋体" w:hAnsi="宋体" w:cs="Times New Roman" w:hint="eastAsia"/>
          <w:szCs w:val="21"/>
        </w:rPr>
        <w:t>按照国民经济行业分类选择，多种经济活动并存时，请选择最主要的一类填写。通过行业小类代码选择，反映企业经济活动性质。</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QB03_1对照《国民经济行业分类》（GB/T 4754－2017</w:t>
      </w:r>
      <w:r>
        <w:rPr>
          <w:rFonts w:ascii="宋体" w:eastAsia="宋体" w:hAnsi="宋体" w:cs="Times New Roman" w:hint="eastAsia"/>
          <w:szCs w:val="21"/>
        </w:rPr>
        <w:t>）所选行业类别，填写行业小类代码。</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执行会计标准类别 </w:t>
      </w:r>
      <w:r>
        <w:rPr>
          <w:rFonts w:ascii="黑体" w:eastAsia="黑体" w:hAnsi="黑体" w:cs="Times New Roman"/>
          <w:bCs/>
          <w:szCs w:val="21"/>
        </w:rPr>
        <w:t xml:space="preserve"> </w:t>
      </w:r>
      <w:r>
        <w:rPr>
          <w:rFonts w:ascii="宋体" w:eastAsia="宋体" w:hAnsi="宋体" w:cs="Times New Roman" w:hint="eastAsia"/>
          <w:szCs w:val="21"/>
        </w:rPr>
        <w:t>分为执行企业会计制度、事业单位会计制度、行政单位会计制度、民间非营利组织会计制度和其他五种情况。本项限法人单位填写。</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1.企业会计制度：执行企业会计准则、小企业会计准则和企业会计制度的企业选填此项。包括实行企业化管理、执行企业会计制度的其他单位。</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2.事业单位会计制度：执行事业会计制度的各类事业单位选填此项。包括执行特殊行业会计制度的事业单位（如执行科学事业单位会计制度、中小学校会计制度、高等学校会计制度、医院会计制度、测绘事业单位会计制度等）；但不包括实行企业化管理、执行企业会计制度的事业单位。</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3.行政单位会计制度：执行行政会计制度的单位选填此项。包括各类权力机关、行政机关、监察机关、司法机关、政党机关等。</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4.民间非营利组织会计制度：执行民间非营利组织会计制度的单位选填此项。包括执行民间非营利组织会计制度的社会团体、基金会、民办非企业单位和寺院、宫、观、清真寺、教堂等。</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5.其他：不执行以上四类会计制度的单位选填此项。</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企业执行会计准则情况 </w:t>
      </w:r>
      <w:r>
        <w:rPr>
          <w:rFonts w:ascii="黑体" w:eastAsia="黑体" w:hAnsi="黑体" w:cs="Times New Roman"/>
          <w:bCs/>
          <w:szCs w:val="21"/>
        </w:rPr>
        <w:t xml:space="preserve"> </w:t>
      </w:r>
      <w:r>
        <w:rPr>
          <w:rFonts w:ascii="宋体" w:eastAsia="宋体" w:hAnsi="宋体" w:cs="Times New Roman" w:hint="eastAsia"/>
          <w:szCs w:val="21"/>
        </w:rPr>
        <w:t>按照企业执行的会计制度不同，按相应的分类选择填报。具体分类及代码是：</w:t>
      </w:r>
      <w:r>
        <w:rPr>
          <w:rFonts w:ascii="宋体" w:eastAsia="宋体" w:hAnsi="宋体" w:cs="Times New Roman"/>
          <w:szCs w:val="21"/>
        </w:rPr>
        <w:t>1.执行2006年《企业会计准则》（见财政部第33号令），2.执行2011年《小企业会计准则》（见财政部财会（2011）17号文），不属于以上两类，归入9.执行其它企业会计制度。</w:t>
      </w:r>
    </w:p>
    <w:p w:rsidR="00CE7787" w:rsidRDefault="00362970">
      <w:pPr>
        <w:spacing w:line="400" w:lineRule="exact"/>
        <w:ind w:firstLineChars="200" w:firstLine="420"/>
        <w:rPr>
          <w:rFonts w:ascii="宋体" w:eastAsia="宋体" w:hAnsi="宋体" w:cs="Times New Roman"/>
          <w:b/>
          <w:szCs w:val="21"/>
        </w:rPr>
      </w:pPr>
      <w:r>
        <w:rPr>
          <w:rFonts w:ascii="黑体" w:eastAsia="黑体" w:hAnsi="黑体" w:cs="Times New Roman" w:hint="eastAsia"/>
          <w:bCs/>
          <w:szCs w:val="21"/>
        </w:rPr>
        <w:t xml:space="preserve">登记注册类型 </w:t>
      </w:r>
      <w:r>
        <w:rPr>
          <w:rFonts w:ascii="黑体" w:eastAsia="黑体" w:hAnsi="黑体" w:cs="Times New Roman"/>
          <w:bCs/>
          <w:szCs w:val="21"/>
        </w:rPr>
        <w:t xml:space="preserve"> </w:t>
      </w:r>
      <w:r>
        <w:rPr>
          <w:rFonts w:ascii="宋体" w:eastAsia="宋体" w:hAnsi="宋体" w:cs="Times New Roman" w:hint="eastAsia"/>
          <w:szCs w:val="21"/>
        </w:rPr>
        <w:t>所有单位均填写本项。</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企业法人的登记注册类型，依据在工商行政管理机关登记注册的类型填写。</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事业单位及其他组织的的登记注册类型，依据主要经费来源和管理方式，根据实际情况，比照《关于划分企业登记注册类型的规定》确定。</w:t>
      </w:r>
    </w:p>
    <w:p w:rsidR="00CE7787" w:rsidRDefault="00362970">
      <w:pPr>
        <w:spacing w:line="400" w:lineRule="exact"/>
        <w:rPr>
          <w:rFonts w:ascii="宋体" w:eastAsia="宋体" w:hAnsi="宋体" w:cs="Times New Roman"/>
          <w:szCs w:val="21"/>
        </w:rPr>
      </w:pPr>
      <w:r>
        <w:rPr>
          <w:rFonts w:ascii="宋体" w:eastAsia="宋体" w:hAnsi="宋体" w:cs="Times New Roman"/>
          <w:szCs w:val="21"/>
        </w:rPr>
        <w:t xml:space="preserve">    工商行政管理部门对企业（单位）登记注册的类型及填报代码分为以下几种：</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1）国有企业：指企业全部资产归国家所有，并按《中华人民共和国企业法人登记管理条例》规定登记注册的非公司制的经济组织。不包括有限责任公司中的国有独资公司。填报代码为110。</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2）集体企业：指企业资产归集体所有，并按《中华人民共和国企业法人登记管理条例》规定登记注册的经济组织。填报代码为120。</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3）股份合作企业：指以合作制为基础，由企业职工共同出资入股，吸收一定比例的社会资产投资组建，实行自主经营，自负盈亏，共同劳动，民主管理，按劳分配与按股分红相结合的一种集体经济组织。填报代码为130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4）联营企业：指两个及两个以上相同或不同所有制性质的企业法人或事业单位法人，按自</w:t>
      </w:r>
      <w:r>
        <w:rPr>
          <w:rFonts w:ascii="宋体" w:eastAsia="宋体" w:hAnsi="宋体" w:cs="Times New Roman" w:hint="eastAsia"/>
          <w:szCs w:val="21"/>
        </w:rPr>
        <w:t>愿、平等、互利的原则，共同投资组成的经济组织。联营企业包括国有联营企业、集体联营企业、国有与集体联营企业和其他联营企业。</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国有联营企业：指所有联营单位均为国有。填报代码为</w:t>
      </w:r>
      <w:r>
        <w:rPr>
          <w:rFonts w:ascii="宋体" w:eastAsia="宋体" w:hAnsi="宋体" w:cs="Times New Roman"/>
          <w:szCs w:val="21"/>
        </w:rPr>
        <w:t>141。</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lastRenderedPageBreak/>
        <w:t>集体联营企业：指所有联营单位均为集体。填报代码为</w:t>
      </w:r>
      <w:r>
        <w:rPr>
          <w:rFonts w:ascii="宋体" w:eastAsia="宋体" w:hAnsi="宋体" w:cs="Times New Roman"/>
          <w:szCs w:val="21"/>
        </w:rPr>
        <w:t>142。</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国有与集体联营企业：指联营单位既有国有也有集体，填报代码为</w:t>
      </w:r>
      <w:r>
        <w:rPr>
          <w:rFonts w:ascii="宋体" w:eastAsia="宋体" w:hAnsi="宋体" w:cs="Times New Roman"/>
          <w:szCs w:val="21"/>
        </w:rPr>
        <w:t>143。</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其他联营企业：指上述三种联营企业之外的其他联营形式的企业，填报代码为</w:t>
      </w:r>
      <w:r>
        <w:rPr>
          <w:rFonts w:ascii="宋体" w:eastAsia="宋体" w:hAnsi="宋体" w:cs="Times New Roman"/>
          <w:szCs w:val="21"/>
        </w:rPr>
        <w:t>149。</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5）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国有独资公司：指国家授权的投资机构或者国家授权的部门单独投资设立的有限责任公司，填报代码为</w:t>
      </w:r>
      <w:r>
        <w:rPr>
          <w:rFonts w:ascii="宋体" w:eastAsia="宋体" w:hAnsi="宋体" w:cs="Times New Roman"/>
          <w:szCs w:val="21"/>
        </w:rPr>
        <w:t>151。</w:t>
      </w:r>
    </w:p>
    <w:p w:rsidR="00CE7787" w:rsidRDefault="00362970">
      <w:pPr>
        <w:snapToGrid w:val="0"/>
        <w:spacing w:line="400" w:lineRule="exact"/>
        <w:ind w:firstLine="420"/>
        <w:rPr>
          <w:rFonts w:ascii="宋体" w:eastAsia="宋体" w:hAnsi="宋体" w:cs="Times New Roman"/>
          <w:szCs w:val="21"/>
        </w:rPr>
      </w:pPr>
      <w:r>
        <w:rPr>
          <w:rFonts w:ascii="宋体" w:eastAsia="宋体" w:hAnsi="宋体" w:cs="Times New Roman" w:hint="eastAsia"/>
          <w:szCs w:val="21"/>
        </w:rPr>
        <w:t>其他有限责任公司：指国有独资公司以外的其他有限责任公司，填报代码为</w:t>
      </w:r>
      <w:r>
        <w:rPr>
          <w:rFonts w:ascii="宋体" w:eastAsia="宋体" w:hAnsi="宋体" w:cs="Times New Roman"/>
          <w:szCs w:val="21"/>
        </w:rPr>
        <w:t>159。</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6）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填报代码为160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7）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私营独资企业：指按《私营企业暂行条例》的规定，由一名自然人投资经营，以雇佣劳动为基础，投资者对企业债务承担无限责任的企业，填报代码为</w:t>
      </w:r>
      <w:r>
        <w:rPr>
          <w:rFonts w:ascii="宋体" w:eastAsia="宋体" w:hAnsi="宋体" w:cs="Times New Roman"/>
          <w:szCs w:val="21"/>
        </w:rPr>
        <w:t>171。</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私营有限责任公司：指按《公司法》、《私营企业暂行条例》的规定，由两个以上自然人投资或由单个自然人控股的有限责任公司，填报代码为</w:t>
      </w:r>
      <w:r>
        <w:rPr>
          <w:rFonts w:ascii="宋体" w:eastAsia="宋体" w:hAnsi="宋体" w:cs="Times New Roman"/>
          <w:szCs w:val="21"/>
        </w:rPr>
        <w:t>173。</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私营股份有限公司：指按《公司法》的规定，由五个以上自然人投资，或由单个自然人控股的股份有限公司</w:t>
      </w:r>
      <w:r>
        <w:rPr>
          <w:rFonts w:ascii="宋体" w:eastAsia="宋体" w:hAnsi="宋体" w:cs="Times New Roman"/>
          <w:szCs w:val="21"/>
        </w:rPr>
        <w:t>,填报代码为174。</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私营合伙企业：指按《合伙企业法》或《私营企业暂行条例》的规定，由两个以上自然人按照协议共同投资、共同经营、共负盈亏，以雇佣劳动为基础，对债务承担无限责任的企业，填报代码为</w:t>
      </w:r>
      <w:r>
        <w:rPr>
          <w:rFonts w:ascii="宋体" w:eastAsia="宋体" w:hAnsi="宋体" w:cs="Times New Roman"/>
          <w:szCs w:val="21"/>
        </w:rPr>
        <w:t>172。</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个人独资企业：指按《个人独资企业法》、《个人独资企业登记管理办法》的规定，由一个自然人投资，财产为投资人个人所有，投资人以其个人财产对企业债务承担无限责任的经营实体。个人独资企业填表时归入私营独资企业</w:t>
      </w:r>
      <w:r>
        <w:rPr>
          <w:rFonts w:ascii="宋体" w:eastAsia="宋体" w:hAnsi="宋体" w:cs="Times New Roman"/>
          <w:szCs w:val="21"/>
        </w:rPr>
        <w:t>,填报代码为171。</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8）其他内资企业：指上述第（1）条至第（7）条之外的其他内资经济组织,填报代码为190。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9）与港澳台商合资经营企业：指港澳台地区投资者与内地的企业依照《中华人民共和国中外合资经营企业法》及有关法律的规定，按合同规定的比例投资设立，分享利润和分担风险的企业,填报代码为210。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10）与港澳台商合作经营企业：指港澳台地区投资者与内地企业依照《中华人民共和国中外合作经营企业法》及有关法律的规定，依照合作合同的约定进行投资或提供条件设立，分配利润、分担风险和亏损的企业,填报代码为220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lastRenderedPageBreak/>
        <w:t>（</w:t>
      </w:r>
      <w:r>
        <w:rPr>
          <w:rFonts w:ascii="宋体" w:eastAsia="宋体" w:hAnsi="宋体" w:cs="Times New Roman"/>
          <w:szCs w:val="21"/>
        </w:rPr>
        <w:t>11）港澳台商独资经营企业：指依照《中华人民共和国外资企业法》及有关法律的规定，在内地由港澳台地区投资者全额投资设立的企业,填报代码为230。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12）港澳台商投资股份有限公司：指根据国家有关规定，经商务部（原外经贸部）批准设立，并且其中港、澳、台商的股本占公司注册资本的比例达25%以上的股份有限公司,填报代码为240。凡其中港、澳、台商的股本占公司注册资本的比例小于25%的，属于内资中的股份有限公司</w:t>
      </w:r>
      <w:r>
        <w:rPr>
          <w:rFonts w:ascii="宋体" w:eastAsia="宋体" w:hAnsi="宋体" w:cs="Times New Roman" w:hint="eastAsia"/>
          <w:szCs w:val="21"/>
        </w:rPr>
        <w:t>，填报代码为</w:t>
      </w:r>
      <w:r>
        <w:rPr>
          <w:rFonts w:ascii="宋体" w:eastAsia="宋体" w:hAnsi="宋体" w:cs="Times New Roman"/>
          <w:szCs w:val="21"/>
        </w:rPr>
        <w:t>160。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13）其他港、澳、台商投资企业：指在中国境内参照《外国企业或个人在中国境内设立合伙企业管理办法》和《外商投资合伙企业登记管理规定》，依法设立的港、澳、台商投资合伙企业,填报代码为290。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14）中外合资经营企业：指外国企业或外国人与中国内地企业依照《中华人民共和国中外合资经营企业法》及有关法律的规定，按合同规定的比例投资设立，分享利润和分担风险的企业,填报代码为310。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15）中外合作经营企业：指外国企业或外国人与中国内地企业依照《中华人民共和国中外合作经营企业法》及有关法律的规定，依照合作合同的约定进行投资或提供条件设立，分配利润、分担风险和亏损的企业,填报代码为320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16）外资企业：指依照《中华人民共和国外资企业法》及有关法律的规定，在中国内地由外国投资者全额投资设立的企业,填报代码为330。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17）外商投资股份有限公司：指根据国家有关规定，经商务部（原外经贸部）批准设立，并且其中外资的股本占公司注册资本的比例达25%以上的股份有限公司,填报代码为340。凡其中外资股本占公司注册资本的比例小于25%的，属于内资中的股份有限公司</w:t>
      </w:r>
      <w:r>
        <w:rPr>
          <w:rFonts w:ascii="宋体" w:eastAsia="宋体" w:hAnsi="宋体" w:cs="Times New Roman" w:hint="eastAsia"/>
          <w:szCs w:val="21"/>
        </w:rPr>
        <w:t>，填报代码为</w:t>
      </w:r>
      <w:r>
        <w:rPr>
          <w:rFonts w:ascii="宋体" w:eastAsia="宋体" w:hAnsi="宋体" w:cs="Times New Roman"/>
          <w:szCs w:val="21"/>
        </w:rPr>
        <w:t>160。</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18）其他外商投资企业：指在中国境内依照《外国企业或个人在中国境内设立合伙企业管理办法》和《外商投资合伙企业登记管理规定》，依法设立的外商投资合伙企业,填报代码为390。</w:t>
      </w:r>
    </w:p>
    <w:p w:rsidR="00CE7787" w:rsidRDefault="00362970">
      <w:pPr>
        <w:snapToGrid w:val="0"/>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主要外资来源国或地区国别（地区）代码 </w:t>
      </w:r>
      <w:r>
        <w:rPr>
          <w:rFonts w:ascii="黑体" w:eastAsia="黑体" w:hAnsi="黑体" w:cs="Times New Roman"/>
          <w:bCs/>
          <w:szCs w:val="21"/>
        </w:rPr>
        <w:t xml:space="preserve"> </w:t>
      </w:r>
      <w:r>
        <w:rPr>
          <w:rFonts w:ascii="宋体" w:eastAsia="宋体" w:hAnsi="宋体" w:cs="Times New Roman" w:hint="eastAsia"/>
          <w:szCs w:val="21"/>
        </w:rPr>
        <w:t>限企业登记注册类型为</w:t>
      </w:r>
      <w:r>
        <w:rPr>
          <w:rFonts w:ascii="宋体" w:eastAsia="宋体" w:hAnsi="宋体" w:cs="Times New Roman"/>
          <w:szCs w:val="21"/>
        </w:rPr>
        <w:t>港澳台商</w:t>
      </w:r>
      <w:r>
        <w:rPr>
          <w:rFonts w:ascii="宋体" w:eastAsia="宋体" w:hAnsi="宋体" w:cs="Times New Roman" w:hint="eastAsia"/>
          <w:szCs w:val="21"/>
        </w:rPr>
        <w:t>投资</w:t>
      </w:r>
      <w:r>
        <w:rPr>
          <w:rFonts w:ascii="宋体" w:eastAsia="宋体" w:hAnsi="宋体" w:cs="Times New Roman"/>
          <w:szCs w:val="21"/>
        </w:rPr>
        <w:t>和外商投资</w:t>
      </w:r>
      <w:r>
        <w:rPr>
          <w:rFonts w:ascii="宋体" w:eastAsia="宋体" w:hAnsi="宋体" w:cs="Times New Roman" w:hint="eastAsia"/>
          <w:szCs w:val="21"/>
        </w:rPr>
        <w:t>的</w:t>
      </w:r>
      <w:r>
        <w:rPr>
          <w:rFonts w:ascii="宋体" w:eastAsia="宋体" w:hAnsi="宋体" w:cs="Times New Roman"/>
          <w:szCs w:val="21"/>
        </w:rPr>
        <w:t>企业填报</w:t>
      </w:r>
      <w:r>
        <w:rPr>
          <w:rFonts w:ascii="宋体" w:eastAsia="宋体" w:hAnsi="宋体" w:cs="Times New Roman" w:hint="eastAsia"/>
          <w:szCs w:val="21"/>
        </w:rPr>
        <w:t>，</w:t>
      </w:r>
      <w:r>
        <w:rPr>
          <w:rFonts w:ascii="宋体" w:eastAsia="宋体" w:hAnsi="宋体" w:cs="Times New Roman"/>
          <w:szCs w:val="21"/>
        </w:rPr>
        <w:t>填写主要外资来源国或地区</w:t>
      </w:r>
      <w:r>
        <w:rPr>
          <w:rFonts w:ascii="宋体" w:eastAsia="宋体" w:hAnsi="宋体" w:cs="Times New Roman" w:hint="eastAsia"/>
          <w:szCs w:val="21"/>
        </w:rPr>
        <w:t>的国别（地区）代码。按照</w:t>
      </w:r>
      <w:r>
        <w:rPr>
          <w:rFonts w:ascii="宋体" w:eastAsia="宋体" w:hAnsi="宋体" w:cs="Times New Roman"/>
          <w:szCs w:val="21"/>
        </w:rPr>
        <w:t>国家统计局2004年颁布的</w:t>
      </w:r>
      <w:r>
        <w:rPr>
          <w:rFonts w:ascii="宋体" w:eastAsia="宋体" w:hAnsi="宋体" w:cs="Times New Roman" w:hint="eastAsia"/>
          <w:szCs w:val="21"/>
        </w:rPr>
        <w:t>《国别</w:t>
      </w:r>
      <w:r>
        <w:rPr>
          <w:rFonts w:ascii="宋体" w:eastAsia="宋体" w:hAnsi="宋体" w:cs="Times New Roman"/>
          <w:szCs w:val="21"/>
        </w:rPr>
        <w:t>(地区)统计代码表》填报。分类见下表：</w:t>
      </w:r>
    </w:p>
    <w:tbl>
      <w:tblPr>
        <w:tblW w:w="9120" w:type="dxa"/>
        <w:tblLayout w:type="fixed"/>
        <w:tblCellMar>
          <w:left w:w="0" w:type="dxa"/>
          <w:right w:w="0" w:type="dxa"/>
        </w:tblCellMar>
        <w:tblLook w:val="04A0"/>
      </w:tblPr>
      <w:tblGrid>
        <w:gridCol w:w="680"/>
        <w:gridCol w:w="2360"/>
        <w:gridCol w:w="680"/>
        <w:gridCol w:w="2360"/>
        <w:gridCol w:w="680"/>
        <w:gridCol w:w="2360"/>
      </w:tblGrid>
      <w:tr w:rsidR="00CE7787">
        <w:trPr>
          <w:trHeight w:val="240"/>
          <w:tblHeader/>
        </w:trPr>
        <w:tc>
          <w:tcPr>
            <w:tcW w:w="680" w:type="dxa"/>
            <w:tcBorders>
              <w:top w:val="single" w:sz="8" w:space="0" w:color="auto"/>
              <w:left w:val="nil"/>
              <w:bottom w:val="single" w:sz="2" w:space="0" w:color="auto"/>
              <w:right w:val="single" w:sz="2" w:space="0" w:color="auto"/>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代码</w:t>
            </w:r>
          </w:p>
        </w:tc>
        <w:tc>
          <w:tcPr>
            <w:tcW w:w="2360" w:type="dxa"/>
            <w:tcBorders>
              <w:top w:val="single" w:sz="8" w:space="0" w:color="auto"/>
              <w:left w:val="single" w:sz="2" w:space="0" w:color="auto"/>
              <w:bottom w:val="single" w:sz="2" w:space="0" w:color="auto"/>
              <w:right w:val="double" w:sz="4" w:space="0" w:color="auto"/>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国别</w:t>
            </w:r>
            <w:r>
              <w:rPr>
                <w:rFonts w:ascii="宋体" w:eastAsia="宋体" w:hAnsi="宋体" w:cs="Times New Roman"/>
                <w:b/>
                <w:kern w:val="0"/>
                <w:sz w:val="18"/>
                <w:szCs w:val="18"/>
              </w:rPr>
              <w:t>(</w:t>
            </w:r>
            <w:r>
              <w:rPr>
                <w:rFonts w:ascii="宋体" w:eastAsia="宋体" w:hAnsi="宋体" w:cs="宋体" w:hint="eastAsia"/>
                <w:b/>
                <w:kern w:val="0"/>
                <w:sz w:val="18"/>
                <w:szCs w:val="18"/>
              </w:rPr>
              <w:t>地区</w:t>
            </w:r>
            <w:r>
              <w:rPr>
                <w:rFonts w:ascii="宋体" w:eastAsia="宋体" w:hAnsi="宋体" w:cs="Times New Roman"/>
                <w:b/>
                <w:kern w:val="0"/>
                <w:sz w:val="18"/>
                <w:szCs w:val="18"/>
              </w:rPr>
              <w:t>)</w:t>
            </w:r>
            <w:r>
              <w:rPr>
                <w:rFonts w:ascii="宋体" w:eastAsia="宋体" w:hAnsi="宋体" w:cs="宋体" w:hint="eastAsia"/>
                <w:b/>
                <w:kern w:val="0"/>
                <w:sz w:val="18"/>
                <w:szCs w:val="18"/>
              </w:rPr>
              <w:t>名称</w:t>
            </w:r>
          </w:p>
        </w:tc>
        <w:tc>
          <w:tcPr>
            <w:tcW w:w="680" w:type="dxa"/>
            <w:tcBorders>
              <w:top w:val="single" w:sz="8" w:space="0" w:color="auto"/>
              <w:left w:val="double" w:sz="4" w:space="0" w:color="auto"/>
              <w:bottom w:val="single" w:sz="2" w:space="0" w:color="auto"/>
              <w:right w:val="single" w:sz="2" w:space="0" w:color="auto"/>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代码</w:t>
            </w:r>
          </w:p>
        </w:tc>
        <w:tc>
          <w:tcPr>
            <w:tcW w:w="2360" w:type="dxa"/>
            <w:tcBorders>
              <w:top w:val="single" w:sz="8" w:space="0" w:color="auto"/>
              <w:left w:val="single" w:sz="2" w:space="0" w:color="auto"/>
              <w:bottom w:val="single" w:sz="2" w:space="0" w:color="auto"/>
              <w:right w:val="double" w:sz="4" w:space="0" w:color="auto"/>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国别</w:t>
            </w:r>
            <w:r>
              <w:rPr>
                <w:rFonts w:ascii="宋体" w:eastAsia="宋体" w:hAnsi="宋体" w:cs="Times New Roman"/>
                <w:b/>
                <w:kern w:val="0"/>
                <w:sz w:val="18"/>
                <w:szCs w:val="18"/>
              </w:rPr>
              <w:t>(</w:t>
            </w:r>
            <w:r>
              <w:rPr>
                <w:rFonts w:ascii="宋体" w:eastAsia="宋体" w:hAnsi="宋体" w:cs="宋体" w:hint="eastAsia"/>
                <w:b/>
                <w:kern w:val="0"/>
                <w:sz w:val="18"/>
                <w:szCs w:val="18"/>
              </w:rPr>
              <w:t>地区</w:t>
            </w:r>
            <w:r>
              <w:rPr>
                <w:rFonts w:ascii="宋体" w:eastAsia="宋体" w:hAnsi="宋体" w:cs="Times New Roman"/>
                <w:b/>
                <w:kern w:val="0"/>
                <w:sz w:val="18"/>
                <w:szCs w:val="18"/>
              </w:rPr>
              <w:t>)</w:t>
            </w:r>
            <w:r>
              <w:rPr>
                <w:rFonts w:ascii="宋体" w:eastAsia="宋体" w:hAnsi="宋体" w:cs="宋体" w:hint="eastAsia"/>
                <w:b/>
                <w:kern w:val="0"/>
                <w:sz w:val="18"/>
                <w:szCs w:val="18"/>
              </w:rPr>
              <w:t>名称</w:t>
            </w:r>
          </w:p>
        </w:tc>
        <w:tc>
          <w:tcPr>
            <w:tcW w:w="680" w:type="dxa"/>
            <w:tcBorders>
              <w:top w:val="single" w:sz="8" w:space="0" w:color="auto"/>
              <w:left w:val="double" w:sz="4" w:space="0" w:color="auto"/>
              <w:bottom w:val="single" w:sz="2" w:space="0" w:color="auto"/>
              <w:right w:val="single" w:sz="2" w:space="0" w:color="auto"/>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代码</w:t>
            </w:r>
          </w:p>
        </w:tc>
        <w:tc>
          <w:tcPr>
            <w:tcW w:w="2360" w:type="dxa"/>
            <w:tcBorders>
              <w:top w:val="single" w:sz="8" w:space="0" w:color="auto"/>
              <w:left w:val="single" w:sz="2" w:space="0" w:color="auto"/>
              <w:bottom w:val="single" w:sz="2" w:space="0" w:color="auto"/>
              <w:right w:val="nil"/>
            </w:tcBorders>
            <w:shd w:val="clear" w:color="auto" w:fill="auto"/>
            <w:tcMar>
              <w:top w:w="15" w:type="dxa"/>
              <w:left w:w="15" w:type="dxa"/>
              <w:bottom w:w="0" w:type="dxa"/>
              <w:right w:w="15" w:type="dxa"/>
            </w:tcMar>
            <w:vAlign w:val="bottom"/>
          </w:tcPr>
          <w:p w:rsidR="00CE7787" w:rsidRDefault="00362970">
            <w:pPr>
              <w:widowControl/>
              <w:jc w:val="center"/>
              <w:rPr>
                <w:rFonts w:ascii="宋体" w:eastAsia="宋体" w:hAnsi="宋体" w:cs="Arial Unicode MS"/>
                <w:b/>
                <w:kern w:val="0"/>
                <w:sz w:val="18"/>
                <w:szCs w:val="18"/>
              </w:rPr>
            </w:pPr>
            <w:r>
              <w:rPr>
                <w:rFonts w:ascii="宋体" w:eastAsia="宋体" w:hAnsi="宋体" w:cs="宋体" w:hint="eastAsia"/>
                <w:b/>
                <w:kern w:val="0"/>
                <w:sz w:val="18"/>
                <w:szCs w:val="18"/>
              </w:rPr>
              <w:t>国别</w:t>
            </w:r>
            <w:r>
              <w:rPr>
                <w:rFonts w:ascii="宋体" w:eastAsia="宋体" w:hAnsi="宋体" w:cs="Times New Roman"/>
                <w:b/>
                <w:kern w:val="0"/>
                <w:sz w:val="18"/>
                <w:szCs w:val="18"/>
              </w:rPr>
              <w:t>(</w:t>
            </w:r>
            <w:r>
              <w:rPr>
                <w:rFonts w:ascii="宋体" w:eastAsia="宋体" w:hAnsi="宋体" w:cs="宋体" w:hint="eastAsia"/>
                <w:b/>
                <w:kern w:val="0"/>
                <w:sz w:val="18"/>
                <w:szCs w:val="18"/>
              </w:rPr>
              <w:t>地区</w:t>
            </w:r>
            <w:r>
              <w:rPr>
                <w:rFonts w:ascii="宋体" w:eastAsia="宋体" w:hAnsi="宋体" w:cs="Times New Roman"/>
                <w:b/>
                <w:kern w:val="0"/>
                <w:sz w:val="18"/>
                <w:szCs w:val="18"/>
              </w:rPr>
              <w:t>)</w:t>
            </w:r>
            <w:r>
              <w:rPr>
                <w:rFonts w:ascii="宋体" w:eastAsia="宋体" w:hAnsi="宋体" w:cs="宋体" w:hint="eastAsia"/>
                <w:b/>
                <w:kern w:val="0"/>
                <w:sz w:val="18"/>
                <w:szCs w:val="18"/>
              </w:rPr>
              <w:t>名称</w:t>
            </w:r>
          </w:p>
        </w:tc>
      </w:tr>
      <w:tr w:rsidR="00CE7787">
        <w:trPr>
          <w:trHeight w:val="225"/>
        </w:trPr>
        <w:tc>
          <w:tcPr>
            <w:tcW w:w="680" w:type="dxa"/>
            <w:tcBorders>
              <w:top w:val="single" w:sz="2" w:space="0" w:color="auto"/>
              <w:left w:val="nil"/>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80" w:lineRule="exact"/>
              <w:jc w:val="center"/>
              <w:rPr>
                <w:rFonts w:ascii="宋体" w:eastAsia="宋体" w:hAnsi="宋体" w:cs="Arial Unicode MS"/>
                <w:kern w:val="0"/>
                <w:sz w:val="18"/>
                <w:szCs w:val="18"/>
              </w:rPr>
            </w:pPr>
          </w:p>
        </w:tc>
        <w:tc>
          <w:tcPr>
            <w:tcW w:w="2360" w:type="dxa"/>
            <w:tcBorders>
              <w:top w:val="single" w:sz="2" w:space="0" w:color="auto"/>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b/>
                <w:bCs/>
                <w:kern w:val="0"/>
                <w:sz w:val="18"/>
                <w:szCs w:val="18"/>
              </w:rPr>
            </w:pPr>
            <w:r>
              <w:rPr>
                <w:rFonts w:ascii="宋体" w:eastAsia="宋体" w:hAnsi="宋体" w:cs="宋体" w:hint="eastAsia"/>
                <w:b/>
                <w:bCs/>
                <w:kern w:val="0"/>
                <w:sz w:val="18"/>
                <w:szCs w:val="18"/>
              </w:rPr>
              <w:t>亚洲</w:t>
            </w:r>
          </w:p>
        </w:tc>
        <w:tc>
          <w:tcPr>
            <w:tcW w:w="680" w:type="dxa"/>
            <w:tcBorders>
              <w:top w:val="single" w:sz="2" w:space="0" w:color="auto"/>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109</w:t>
            </w:r>
          </w:p>
        </w:tc>
        <w:tc>
          <w:tcPr>
            <w:tcW w:w="2360" w:type="dxa"/>
            <w:tcBorders>
              <w:top w:val="single" w:sz="2" w:space="0" w:color="auto"/>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朝鲜</w:t>
            </w:r>
          </w:p>
        </w:tc>
        <w:tc>
          <w:tcPr>
            <w:tcW w:w="680" w:type="dxa"/>
            <w:tcBorders>
              <w:top w:val="single" w:sz="2" w:space="0" w:color="auto"/>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118</w:t>
            </w:r>
          </w:p>
        </w:tc>
        <w:tc>
          <w:tcPr>
            <w:tcW w:w="2360" w:type="dxa"/>
            <w:tcBorders>
              <w:top w:val="single" w:sz="2" w:space="0" w:color="auto"/>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科威特</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b/>
                <w:bCs/>
                <w:kern w:val="0"/>
                <w:sz w:val="18"/>
                <w:szCs w:val="18"/>
              </w:rPr>
            </w:pPr>
            <w:r>
              <w:rPr>
                <w:rFonts w:ascii="宋体" w:eastAsia="宋体" w:hAnsi="宋体" w:cs="宋体" w:hint="eastAsia"/>
                <w:kern w:val="0"/>
                <w:sz w:val="18"/>
                <w:szCs w:val="18"/>
              </w:rPr>
              <w:t>阿富汗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香港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老挝</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巴林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印度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黎巴嫩</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孟加拉国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印度尼西亚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澳门</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不丹</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伊朗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马来西亚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文莱</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伊拉克</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马尔代夫</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缅甸</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以色列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蒙古</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柬埔寨</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日本</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尼泊尔</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108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塞浦路斯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117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约旦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阿曼</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127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巴基斯坦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冈比亚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80" w:lineRule="exact"/>
              <w:jc w:val="center"/>
              <w:rPr>
                <w:rFonts w:ascii="宋体" w:eastAsia="宋体" w:hAnsi="宋体" w:cs="宋体"/>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b/>
                <w:bCs/>
                <w:kern w:val="0"/>
                <w:sz w:val="18"/>
                <w:szCs w:val="18"/>
              </w:rPr>
              <w:t>欧洲</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128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巴勒斯坦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加纳</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比利时</w:t>
            </w:r>
          </w:p>
        </w:tc>
      </w:tr>
      <w:tr w:rsidR="00CE7787">
        <w:trPr>
          <w:trHeight w:val="282"/>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lastRenderedPageBreak/>
              <w:t>129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菲律宾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几内亚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丹麦</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卡塔尔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几内亚</w:t>
            </w:r>
            <w:r>
              <w:rPr>
                <w:rFonts w:ascii="宋体" w:eastAsia="宋体" w:hAnsi="宋体" w:cs="宋体"/>
                <w:kern w:val="0"/>
                <w:sz w:val="18"/>
                <w:szCs w:val="18"/>
              </w:rPr>
              <w:t>(比绍)</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英国</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沙特阿拉伯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科特迪瓦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德意志联邦共和国</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新加坡</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肯尼亚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法国</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韩国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利比里亚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爱尔兰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斯里兰卡</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利比亚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意大利</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叙利亚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马达加斯加</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308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卢森堡</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泰国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马拉维</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309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荷兰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土耳其</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229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马里</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310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希腊</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阿拉伯联合酋长国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230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毛里塔尼亚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311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葡萄牙</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139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也门共和国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231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毛里求斯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312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西班牙</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141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越南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232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b/>
                <w:bCs/>
                <w:kern w:val="0"/>
                <w:sz w:val="18"/>
                <w:szCs w:val="18"/>
              </w:rPr>
            </w:pPr>
            <w:r>
              <w:rPr>
                <w:rFonts w:ascii="宋体" w:eastAsia="宋体" w:hAnsi="宋体" w:cs="宋体" w:hint="eastAsia"/>
                <w:kern w:val="0"/>
                <w:sz w:val="18"/>
                <w:szCs w:val="18"/>
              </w:rPr>
              <w:t>摩洛哥</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313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阿尔巴尼亚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142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中华人民共和国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Arial Unicode MS"/>
                <w:kern w:val="0"/>
                <w:sz w:val="18"/>
                <w:szCs w:val="18"/>
              </w:rPr>
            </w:pPr>
            <w:r>
              <w:rPr>
                <w:rFonts w:ascii="宋体" w:eastAsia="宋体" w:hAnsi="宋体" w:cs="宋体"/>
                <w:kern w:val="0"/>
                <w:sz w:val="18"/>
                <w:szCs w:val="18"/>
              </w:rPr>
              <w:t>233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Arial Unicode MS"/>
                <w:kern w:val="0"/>
                <w:sz w:val="18"/>
                <w:szCs w:val="18"/>
              </w:rPr>
            </w:pPr>
            <w:r>
              <w:rPr>
                <w:rFonts w:ascii="宋体" w:eastAsia="宋体" w:hAnsi="宋体" w:cs="宋体" w:hint="eastAsia"/>
                <w:kern w:val="0"/>
                <w:sz w:val="18"/>
                <w:szCs w:val="18"/>
              </w:rPr>
              <w:t>莫桑比克</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314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安道尔</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台湾省</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纳米比亚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315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奥地利</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东帝汶</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尼日尔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316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保加利亚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哈萨克斯坦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尼日利亚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318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芬兰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吉尔吉斯斯坦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留尼汪</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直布罗陀</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塔吉克斯坦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卢旺达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匈牙利</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土库曼斯坦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239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圣多美和普林西比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冰岛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149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乌兹别克斯坦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塞内加尔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列支敦士登</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199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亚洲其他</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塞舌尔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马耳他</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80" w:lineRule="exact"/>
              <w:jc w:val="center"/>
              <w:rPr>
                <w:rFonts w:ascii="宋体" w:eastAsia="宋体" w:hAnsi="宋体" w:cs="宋体"/>
                <w:kern w:val="0"/>
                <w:sz w:val="18"/>
                <w:szCs w:val="18"/>
              </w:rPr>
            </w:pP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b/>
                <w:bCs/>
                <w:kern w:val="0"/>
                <w:sz w:val="18"/>
                <w:szCs w:val="18"/>
              </w:rPr>
              <w:t>非洲</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塞拉利昂</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摩纳哥</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阿尔及利亚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索马里</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挪威</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安哥拉</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南非</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波兰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贝宁</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西撒哈拉</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罗马尼亚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博茨瓦那</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苏丹</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329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圣马力诺</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布隆迪</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坦桑尼亚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瑞典</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喀麦隆</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多哥</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瑞士</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加那利群岛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249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突尼斯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爱沙尼亚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佛得角</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乌干达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拉脱维亚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209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中非共和国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布基纳法索</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立陶宛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塞卜泰</w:t>
            </w:r>
            <w:r>
              <w:rPr>
                <w:rFonts w:ascii="宋体" w:eastAsia="宋体" w:hAnsi="宋体" w:cs="宋体"/>
                <w:kern w:val="0"/>
                <w:sz w:val="18"/>
                <w:szCs w:val="18"/>
              </w:rPr>
              <w:t>(休达)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民主刚果</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格鲁吉亚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乍得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赞比亚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亚美尼亚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科摩罗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津巴布韦</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339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阿塞拜疆</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刚果</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莱索托</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340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白俄罗斯</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吉布提</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梅利利亚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343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摩尔多瓦</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埃及</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斯威士兰</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344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俄罗斯</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赤道几内亚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厄立特里亚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347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kern w:val="0"/>
                <w:sz w:val="18"/>
                <w:szCs w:val="18"/>
              </w:rPr>
              <w:t>乌克兰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217</w:t>
            </w:r>
          </w:p>
          <w:p w:rsidR="00CE7787" w:rsidRDefault="00362970">
            <w:pPr>
              <w:spacing w:line="280" w:lineRule="exact"/>
              <w:jc w:val="center"/>
              <w:rPr>
                <w:rFonts w:ascii="宋体" w:eastAsia="宋体" w:hAnsi="宋体" w:cs="宋体"/>
                <w:kern w:val="0"/>
                <w:sz w:val="18"/>
                <w:szCs w:val="18"/>
              </w:rPr>
            </w:pPr>
            <w:r>
              <w:rPr>
                <w:rFonts w:ascii="宋体" w:eastAsia="宋体" w:hAnsi="宋体" w:cs="宋体"/>
                <w:kern w:val="0"/>
                <w:sz w:val="18"/>
                <w:szCs w:val="18"/>
              </w:rPr>
              <w:t>218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埃塞俄比亚</w:t>
            </w:r>
          </w:p>
          <w:p w:rsidR="00CE7787" w:rsidRDefault="00362970">
            <w:pPr>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加蓬</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宋体"/>
                <w:kern w:val="0"/>
                <w:sz w:val="18"/>
                <w:szCs w:val="18"/>
              </w:rPr>
              <w:t>259</w:t>
            </w:r>
          </w:p>
          <w:p w:rsidR="00CE7787" w:rsidRDefault="00362970">
            <w:pPr>
              <w:spacing w:line="280" w:lineRule="exact"/>
              <w:jc w:val="center"/>
              <w:rPr>
                <w:rFonts w:ascii="宋体" w:eastAsia="宋体" w:hAnsi="宋体" w:cs="宋体"/>
                <w:kern w:val="0"/>
                <w:sz w:val="18"/>
                <w:szCs w:val="18"/>
              </w:rPr>
            </w:pPr>
            <w:r>
              <w:rPr>
                <w:rFonts w:ascii="宋体" w:eastAsia="宋体" w:hAnsi="宋体" w:cs="宋体"/>
                <w:kern w:val="0"/>
                <w:sz w:val="18"/>
                <w:szCs w:val="18"/>
              </w:rPr>
              <w:t>299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center"/>
          </w:tcPr>
          <w:p w:rsidR="00CE7787" w:rsidRDefault="00362970">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马约特岛</w:t>
            </w:r>
          </w:p>
          <w:p w:rsidR="00CE7787" w:rsidRDefault="00362970">
            <w:pPr>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非洲其他</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349</w:t>
            </w:r>
          </w:p>
          <w:p w:rsidR="00CE7787" w:rsidRDefault="00362970">
            <w:pPr>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kern w:val="0"/>
                <w:sz w:val="18"/>
                <w:szCs w:val="18"/>
              </w:rPr>
              <w:t>塞尔维亚和黑山</w:t>
            </w:r>
          </w:p>
          <w:p w:rsidR="00CE7787" w:rsidRDefault="00362970">
            <w:pPr>
              <w:spacing w:line="225" w:lineRule="atLeast"/>
              <w:jc w:val="left"/>
              <w:rPr>
                <w:rFonts w:ascii="宋体" w:eastAsia="宋体" w:hAnsi="宋体" w:cs="宋体"/>
                <w:b/>
                <w:bCs/>
                <w:kern w:val="0"/>
                <w:sz w:val="18"/>
                <w:szCs w:val="18"/>
              </w:rPr>
            </w:pPr>
            <w:r>
              <w:rPr>
                <w:rFonts w:ascii="宋体" w:eastAsia="宋体" w:hAnsi="宋体" w:cs="宋体"/>
                <w:kern w:val="0"/>
                <w:sz w:val="18"/>
                <w:szCs w:val="18"/>
              </w:rPr>
              <w:t>斯洛文尼亚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克罗地亚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圭亚那</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b/>
                <w:bCs/>
                <w:kern w:val="0"/>
                <w:sz w:val="18"/>
                <w:szCs w:val="18"/>
              </w:rPr>
              <w:t>大洋洲</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捷克共和国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海地</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澳大利亚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lastRenderedPageBreak/>
              <w:t>353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斯洛伐克</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洪都拉斯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spacing w:val="-16"/>
                <w:kern w:val="0"/>
                <w:sz w:val="18"/>
                <w:szCs w:val="18"/>
              </w:rPr>
            </w:pPr>
            <w:r>
              <w:rPr>
                <w:rFonts w:ascii="宋体" w:eastAsia="宋体" w:hAnsi="宋体" w:cs="宋体" w:hint="eastAsia"/>
                <w:kern w:val="0"/>
                <w:sz w:val="18"/>
                <w:szCs w:val="18"/>
              </w:rPr>
              <w:t>库克群岛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马其顿</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牙买加</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斐济</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spacing w:val="-16"/>
                <w:kern w:val="0"/>
                <w:sz w:val="18"/>
                <w:szCs w:val="18"/>
              </w:rPr>
              <w:t>波斯尼亚</w:t>
            </w:r>
            <w:r>
              <w:rPr>
                <w:rFonts w:ascii="宋体" w:eastAsia="宋体" w:hAnsi="宋体" w:cs="宋体"/>
                <w:spacing w:val="-16"/>
                <w:kern w:val="0"/>
                <w:sz w:val="18"/>
                <w:szCs w:val="18"/>
              </w:rPr>
              <w:t>-黑塞哥维那共和国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马提尼克</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b/>
                <w:kern w:val="0"/>
                <w:sz w:val="18"/>
                <w:szCs w:val="18"/>
              </w:rPr>
            </w:pPr>
            <w:r>
              <w:rPr>
                <w:rFonts w:ascii="宋体" w:eastAsia="宋体" w:hAnsi="宋体" w:cs="宋体"/>
                <w:kern w:val="0"/>
                <w:sz w:val="18"/>
                <w:szCs w:val="18"/>
              </w:rPr>
              <w:t>604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b/>
                <w:bCs/>
                <w:kern w:val="0"/>
                <w:sz w:val="18"/>
                <w:szCs w:val="18"/>
              </w:rPr>
            </w:pPr>
            <w:r>
              <w:rPr>
                <w:rFonts w:ascii="宋体" w:eastAsia="宋体" w:hAnsi="宋体" w:cs="宋体" w:hint="eastAsia"/>
                <w:kern w:val="0"/>
                <w:sz w:val="18"/>
                <w:szCs w:val="18"/>
              </w:rPr>
              <w:t>盖比群岛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梵蒂冈城国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429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墨西哥</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马克萨斯群岛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法罗群岛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蒙特塞拉特</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瑙鲁</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塞尔维亚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尼加拉瓜</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新喀里多尼亚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359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黑山</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巴拿马</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瓦努阿图</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399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欧洲其他</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巴拉圭</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609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新西兰</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b/>
                <w:bCs/>
                <w:kern w:val="0"/>
                <w:sz w:val="18"/>
                <w:szCs w:val="18"/>
              </w:rPr>
              <w:t>拉丁美洲</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秘鲁</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诺福克岛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安提瓜和巴布达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波多黎各</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巴布亚新几内亚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阿根廷</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萨巴</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社会群岛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阿鲁巴岛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圣卢西亚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所罗门群岛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巴哈马</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圣马丁岛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614</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汤加</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巴巴多斯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439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圣文森特和格林纳丁斯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土阿莫土群岛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伯利兹</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萨尔瓦多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616</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土布艾群岛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玻利维亚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苏里南</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617</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萨摩亚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409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博内尔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特立尼达和多巴哥</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618</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基里巴斯</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巴西</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特克斯和凯科斯群岛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619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图瓦卢</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开曼群岛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乌拉圭</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620</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密克罗尼西亚联邦</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智利</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委内瑞拉</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621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马绍尔群岛</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哥伦比亚</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446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英属维尔京群岛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622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帕劳共和国</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多米尼亚共和国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447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圣其茨</w:t>
            </w:r>
            <w:r>
              <w:rPr>
                <w:rFonts w:ascii="宋体" w:eastAsia="宋体" w:hAnsi="宋体" w:cs="宋体"/>
                <w:kern w:val="0"/>
                <w:sz w:val="18"/>
                <w:szCs w:val="18"/>
              </w:rPr>
              <w:t>--尼维斯</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623</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kern w:val="0"/>
                <w:sz w:val="18"/>
                <w:szCs w:val="18"/>
              </w:rPr>
              <w:t>法属波利尼西亚</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415</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哥斯达黎加</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kern w:val="0"/>
                <w:sz w:val="18"/>
                <w:szCs w:val="18"/>
              </w:rPr>
              <w:t>圣皮埃尔和密克隆</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625</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kern w:val="0"/>
                <w:sz w:val="18"/>
                <w:szCs w:val="18"/>
              </w:rPr>
              <w:t>瓦利斯和浮图纳</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416</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古巴</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449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center"/>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kern w:val="0"/>
                <w:sz w:val="18"/>
                <w:szCs w:val="18"/>
              </w:rPr>
              <w:t>荷属安地列斯群岛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699</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大洋洲其他</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b/>
                <w:kern w:val="0"/>
                <w:sz w:val="18"/>
                <w:szCs w:val="18"/>
              </w:rPr>
            </w:pPr>
            <w:r>
              <w:rPr>
                <w:rFonts w:ascii="宋体" w:eastAsia="宋体" w:hAnsi="宋体" w:cs="宋体"/>
                <w:kern w:val="0"/>
                <w:sz w:val="18"/>
                <w:szCs w:val="18"/>
              </w:rPr>
              <w:t>417</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b/>
                <w:kern w:val="0"/>
                <w:sz w:val="18"/>
                <w:szCs w:val="18"/>
              </w:rPr>
            </w:pPr>
            <w:r>
              <w:rPr>
                <w:rFonts w:ascii="宋体" w:eastAsia="宋体" w:hAnsi="宋体" w:cs="宋体" w:hint="eastAsia"/>
                <w:kern w:val="0"/>
                <w:sz w:val="18"/>
                <w:szCs w:val="18"/>
              </w:rPr>
              <w:t>库腊索岛</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499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拉丁美洲其他国家</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b/>
                <w:kern w:val="0"/>
                <w:sz w:val="18"/>
                <w:szCs w:val="18"/>
              </w:rPr>
              <w:t>701</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b/>
                <w:kern w:val="0"/>
                <w:sz w:val="18"/>
                <w:szCs w:val="18"/>
              </w:rPr>
              <w:t>国</w:t>
            </w:r>
            <w:r>
              <w:rPr>
                <w:rFonts w:ascii="宋体" w:eastAsia="宋体" w:hAnsi="宋体" w:cs="宋体"/>
                <w:b/>
                <w:kern w:val="0"/>
                <w:sz w:val="18"/>
                <w:szCs w:val="18"/>
              </w:rPr>
              <w:t>(地)别不详的</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418</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多米尼加共和国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b/>
                <w:bCs/>
                <w:kern w:val="0"/>
                <w:sz w:val="18"/>
                <w:szCs w:val="18"/>
              </w:rPr>
              <w:t>北美洲</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b/>
                <w:kern w:val="0"/>
                <w:sz w:val="18"/>
                <w:szCs w:val="18"/>
              </w:rPr>
              <w:t>702</w:t>
            </w: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b/>
                <w:kern w:val="0"/>
                <w:sz w:val="18"/>
                <w:szCs w:val="18"/>
              </w:rPr>
              <w:t>联合国和其他国际组织</w:t>
            </w: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419</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厄瓜多尔</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Arial Unicode MS"/>
                <w:kern w:val="0"/>
                <w:sz w:val="18"/>
                <w:szCs w:val="18"/>
              </w:rPr>
            </w:pPr>
            <w:r>
              <w:rPr>
                <w:rFonts w:ascii="宋体" w:eastAsia="宋体" w:hAnsi="宋体" w:cs="宋体"/>
                <w:kern w:val="0"/>
                <w:sz w:val="18"/>
                <w:szCs w:val="18"/>
              </w:rPr>
              <w:t>501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Arial Unicode MS"/>
                <w:kern w:val="0"/>
                <w:sz w:val="18"/>
                <w:szCs w:val="18"/>
              </w:rPr>
            </w:pPr>
            <w:r>
              <w:rPr>
                <w:rFonts w:ascii="宋体" w:eastAsia="宋体" w:hAnsi="宋体" w:cs="宋体" w:hint="eastAsia"/>
                <w:kern w:val="0"/>
                <w:sz w:val="18"/>
                <w:szCs w:val="18"/>
              </w:rPr>
              <w:t>加拿大</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CE7787">
            <w:pPr>
              <w:widowControl/>
              <w:spacing w:line="225" w:lineRule="atLeast"/>
              <w:jc w:val="left"/>
              <w:rPr>
                <w:rFonts w:ascii="宋体" w:eastAsia="宋体" w:hAnsi="宋体" w:cs="Arial Unicode MS"/>
                <w:kern w:val="0"/>
                <w:sz w:val="18"/>
                <w:szCs w:val="18"/>
              </w:rPr>
            </w:pP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420</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法属圭亚那</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502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美国</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CE7787">
            <w:pPr>
              <w:widowControl/>
              <w:spacing w:line="225" w:lineRule="atLeast"/>
              <w:jc w:val="left"/>
              <w:rPr>
                <w:rFonts w:ascii="宋体" w:eastAsia="宋体" w:hAnsi="宋体" w:cs="Arial Unicode MS"/>
                <w:kern w:val="0"/>
                <w:sz w:val="18"/>
                <w:szCs w:val="18"/>
              </w:rPr>
            </w:pP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421</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格林纳达</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503</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格陵兰</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CE7787">
            <w:pPr>
              <w:widowControl/>
              <w:spacing w:line="225" w:lineRule="atLeast"/>
              <w:jc w:val="left"/>
              <w:rPr>
                <w:rFonts w:ascii="宋体" w:eastAsia="宋体" w:hAnsi="宋体" w:cs="Arial Unicode MS"/>
                <w:kern w:val="0"/>
                <w:sz w:val="18"/>
                <w:szCs w:val="18"/>
              </w:rPr>
            </w:pPr>
          </w:p>
        </w:tc>
      </w:tr>
      <w:tr w:rsidR="00CE7787">
        <w:trPr>
          <w:trHeight w:val="225"/>
        </w:trPr>
        <w:tc>
          <w:tcPr>
            <w:tcW w:w="680" w:type="dxa"/>
            <w:tcBorders>
              <w:top w:val="nil"/>
              <w:left w:val="nil"/>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422</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瓜德罗普</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504</w:t>
            </w:r>
          </w:p>
        </w:tc>
        <w:tc>
          <w:tcPr>
            <w:tcW w:w="2360" w:type="dxa"/>
            <w:tcBorders>
              <w:top w:val="nil"/>
              <w:left w:val="single" w:sz="2" w:space="0" w:color="auto"/>
              <w:bottom w:val="nil"/>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百慕大</w:t>
            </w:r>
          </w:p>
        </w:tc>
        <w:tc>
          <w:tcPr>
            <w:tcW w:w="680" w:type="dxa"/>
            <w:tcBorders>
              <w:top w:val="nil"/>
              <w:left w:val="double" w:sz="4" w:space="0" w:color="auto"/>
              <w:bottom w:val="nil"/>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nil"/>
              <w:right w:val="nil"/>
            </w:tcBorders>
            <w:shd w:val="clear" w:color="auto" w:fill="auto"/>
            <w:tcMar>
              <w:top w:w="15" w:type="dxa"/>
              <w:left w:w="15" w:type="dxa"/>
              <w:bottom w:w="0" w:type="dxa"/>
              <w:right w:w="15" w:type="dxa"/>
            </w:tcMar>
            <w:vAlign w:val="bottom"/>
          </w:tcPr>
          <w:p w:rsidR="00CE7787" w:rsidRDefault="00CE7787">
            <w:pPr>
              <w:widowControl/>
              <w:spacing w:line="225" w:lineRule="atLeast"/>
              <w:jc w:val="left"/>
              <w:rPr>
                <w:rFonts w:ascii="宋体" w:eastAsia="宋体" w:hAnsi="宋体" w:cs="Arial Unicode MS"/>
                <w:kern w:val="0"/>
                <w:sz w:val="18"/>
                <w:szCs w:val="18"/>
              </w:rPr>
            </w:pPr>
          </w:p>
        </w:tc>
      </w:tr>
      <w:tr w:rsidR="00CE7787">
        <w:trPr>
          <w:trHeight w:val="225"/>
        </w:trPr>
        <w:tc>
          <w:tcPr>
            <w:tcW w:w="680" w:type="dxa"/>
            <w:tcBorders>
              <w:top w:val="nil"/>
              <w:left w:val="nil"/>
              <w:bottom w:val="single" w:sz="8" w:space="0" w:color="auto"/>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423</w:t>
            </w:r>
          </w:p>
        </w:tc>
        <w:tc>
          <w:tcPr>
            <w:tcW w:w="2360" w:type="dxa"/>
            <w:tcBorders>
              <w:top w:val="nil"/>
              <w:left w:val="single" w:sz="2" w:space="0" w:color="auto"/>
              <w:bottom w:val="single" w:sz="8" w:space="0" w:color="auto"/>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危地马拉</w:t>
            </w:r>
          </w:p>
        </w:tc>
        <w:tc>
          <w:tcPr>
            <w:tcW w:w="680" w:type="dxa"/>
            <w:tcBorders>
              <w:top w:val="nil"/>
              <w:left w:val="double" w:sz="4" w:space="0" w:color="auto"/>
              <w:bottom w:val="single" w:sz="8" w:space="0" w:color="auto"/>
              <w:right w:val="single" w:sz="2"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center"/>
              <w:rPr>
                <w:rFonts w:ascii="宋体" w:eastAsia="宋体" w:hAnsi="宋体" w:cs="宋体"/>
                <w:kern w:val="0"/>
                <w:sz w:val="18"/>
                <w:szCs w:val="18"/>
              </w:rPr>
            </w:pPr>
            <w:r>
              <w:rPr>
                <w:rFonts w:ascii="宋体" w:eastAsia="宋体" w:hAnsi="宋体" w:cs="宋体"/>
                <w:kern w:val="0"/>
                <w:sz w:val="18"/>
                <w:szCs w:val="18"/>
              </w:rPr>
              <w:t>599</w:t>
            </w:r>
          </w:p>
        </w:tc>
        <w:tc>
          <w:tcPr>
            <w:tcW w:w="2360" w:type="dxa"/>
            <w:tcBorders>
              <w:top w:val="nil"/>
              <w:left w:val="single" w:sz="2" w:space="0" w:color="auto"/>
              <w:bottom w:val="single" w:sz="8" w:space="0" w:color="auto"/>
              <w:right w:val="double" w:sz="4" w:space="0" w:color="auto"/>
            </w:tcBorders>
            <w:shd w:val="clear" w:color="auto" w:fill="auto"/>
            <w:tcMar>
              <w:top w:w="15" w:type="dxa"/>
              <w:left w:w="15" w:type="dxa"/>
              <w:bottom w:w="0" w:type="dxa"/>
              <w:right w:w="15" w:type="dxa"/>
            </w:tcMar>
            <w:vAlign w:val="bottom"/>
          </w:tcPr>
          <w:p w:rsidR="00CE7787" w:rsidRDefault="00362970">
            <w:pPr>
              <w:widowControl/>
              <w:spacing w:line="225" w:lineRule="atLeast"/>
              <w:jc w:val="left"/>
              <w:rPr>
                <w:rFonts w:ascii="宋体" w:eastAsia="宋体" w:hAnsi="宋体" w:cs="宋体"/>
                <w:kern w:val="0"/>
                <w:sz w:val="18"/>
                <w:szCs w:val="18"/>
              </w:rPr>
            </w:pPr>
            <w:r>
              <w:rPr>
                <w:rFonts w:ascii="宋体" w:eastAsia="宋体" w:hAnsi="宋体" w:cs="宋体" w:hint="eastAsia"/>
                <w:kern w:val="0"/>
                <w:sz w:val="18"/>
                <w:szCs w:val="18"/>
              </w:rPr>
              <w:t>北美洲其他国家</w:t>
            </w:r>
          </w:p>
        </w:tc>
        <w:tc>
          <w:tcPr>
            <w:tcW w:w="680" w:type="dxa"/>
            <w:tcBorders>
              <w:top w:val="nil"/>
              <w:left w:val="double" w:sz="4" w:space="0" w:color="auto"/>
              <w:bottom w:val="single" w:sz="8" w:space="0" w:color="auto"/>
              <w:right w:val="single" w:sz="2" w:space="0" w:color="auto"/>
            </w:tcBorders>
            <w:shd w:val="clear" w:color="auto" w:fill="auto"/>
            <w:tcMar>
              <w:top w:w="15" w:type="dxa"/>
              <w:left w:w="15" w:type="dxa"/>
              <w:bottom w:w="0" w:type="dxa"/>
              <w:right w:w="15" w:type="dxa"/>
            </w:tcMar>
            <w:vAlign w:val="bottom"/>
          </w:tcPr>
          <w:p w:rsidR="00CE7787" w:rsidRDefault="00CE7787">
            <w:pPr>
              <w:widowControl/>
              <w:spacing w:line="225" w:lineRule="atLeast"/>
              <w:jc w:val="center"/>
              <w:rPr>
                <w:rFonts w:ascii="宋体" w:eastAsia="宋体" w:hAnsi="宋体" w:cs="Arial Unicode MS"/>
                <w:kern w:val="0"/>
                <w:sz w:val="18"/>
                <w:szCs w:val="18"/>
              </w:rPr>
            </w:pPr>
          </w:p>
        </w:tc>
        <w:tc>
          <w:tcPr>
            <w:tcW w:w="2360" w:type="dxa"/>
            <w:tcBorders>
              <w:top w:val="nil"/>
              <w:left w:val="single" w:sz="2" w:space="0" w:color="auto"/>
              <w:bottom w:val="single" w:sz="8" w:space="0" w:color="auto"/>
              <w:right w:val="nil"/>
            </w:tcBorders>
            <w:shd w:val="clear" w:color="auto" w:fill="auto"/>
            <w:tcMar>
              <w:top w:w="15" w:type="dxa"/>
              <w:left w:w="15" w:type="dxa"/>
              <w:bottom w:w="0" w:type="dxa"/>
              <w:right w:w="15" w:type="dxa"/>
            </w:tcMar>
            <w:vAlign w:val="bottom"/>
          </w:tcPr>
          <w:p w:rsidR="00CE7787" w:rsidRDefault="00CE7787">
            <w:pPr>
              <w:widowControl/>
              <w:spacing w:line="225" w:lineRule="atLeast"/>
              <w:jc w:val="left"/>
              <w:rPr>
                <w:rFonts w:ascii="宋体" w:eastAsia="宋体" w:hAnsi="宋体" w:cs="Arial Unicode MS"/>
                <w:kern w:val="0"/>
                <w:sz w:val="18"/>
                <w:szCs w:val="18"/>
              </w:rPr>
            </w:pPr>
          </w:p>
        </w:tc>
      </w:tr>
    </w:tbl>
    <w:p w:rsidR="00CE7787" w:rsidRDefault="00362970">
      <w:pPr>
        <w:spacing w:line="400" w:lineRule="exact"/>
        <w:rPr>
          <w:rFonts w:ascii="宋体" w:eastAsia="宋体" w:hAnsi="宋体" w:cs="Times New Roman"/>
          <w:szCs w:val="21"/>
        </w:rPr>
      </w:pPr>
      <w:r>
        <w:rPr>
          <w:rFonts w:ascii="黑体" w:eastAsia="黑体" w:hAnsi="黑体" w:cs="Times New Roman"/>
          <w:bCs/>
          <w:szCs w:val="21"/>
        </w:rPr>
        <w:t xml:space="preserve">企业控股情况  </w:t>
      </w:r>
      <w:r>
        <w:rPr>
          <w:rFonts w:ascii="宋体" w:eastAsia="宋体" w:hAnsi="宋体" w:cs="Times New Roman" w:hint="eastAsia"/>
          <w:szCs w:val="21"/>
        </w:rPr>
        <w:t>根据企业实收资本中某种经济成分的出资人的实际投资情况，或出资人对企业资产的实际控制、支配程度进行分类。具体分为国有控股、集体控股、私人控股、港澳台商控股、外商控股和其他六类。</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1.国有控股：包括：</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1）在企业的全部实收资本中，国有经济成分的出资人拥有的实收资本（股本）所占企业全部实收资本（股本）的比例大于50%的国有绝对控股。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2）在企业的全部实收资本中，国有经济成分的出资人拥有的实收资本（股本）所占比例虽未大于50%，但相对大于其他任何一方经济成分的出资人所占比例的国有相对控股；或者虽不大</w:t>
      </w:r>
      <w:r>
        <w:rPr>
          <w:rFonts w:ascii="宋体" w:eastAsia="宋体" w:hAnsi="宋体" w:cs="Times New Roman"/>
          <w:szCs w:val="21"/>
        </w:rPr>
        <w:lastRenderedPageBreak/>
        <w:t>于其他经济成分，但根据协议规定拥有企业实际控制权的国有协议控股。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3）投资双方各占50%，且未明确由谁绝对控股的企业，若其中一方为国有经济成分的，一律按国有控股处理。</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2.集体控股：包括：</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1）在企业的全部实收资本中，集体经济成分的出资人拥有的实收资本（股本）所占企业全部实收资本（股本）的比例大于50%的集体绝对控股。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3.私人控股：包括：</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1）在企业的全部实收资本中，私人经济成分的出资人拥有的实收资本（股本）所占企业全部实收资本（股本）的比例大于50%的私人绝对控股。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4.港澳台商控股：包括：</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1）在企业的全部实收资本中，港澳台商经济成分的出资人拥有的实收资本（股本）所占企业全部实收资本（股本）的比例大于50%的港澳台商绝对控股。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5.外商控股：包括：</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1）在企业的全部实收资本中，外商经济成分的出资人拥有的实收资本（股本）所占企业全部实收资本（股本）的比例大于50%的外商绝对控股。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rsidR="00CE7787" w:rsidRDefault="00362970">
      <w:pPr>
        <w:snapToGrid w:val="0"/>
        <w:spacing w:line="400" w:lineRule="exact"/>
        <w:ind w:firstLineChars="200" w:firstLine="420"/>
        <w:rPr>
          <w:rFonts w:ascii="宋体" w:eastAsia="宋体" w:hAnsi="宋体" w:cs="Times New Roman"/>
          <w:szCs w:val="21"/>
        </w:rPr>
      </w:pPr>
      <w:r>
        <w:rPr>
          <w:rFonts w:ascii="宋体" w:eastAsia="宋体" w:hAnsi="宋体" w:cs="Times New Roman"/>
          <w:szCs w:val="21"/>
        </w:rPr>
        <w:t>9.</w:t>
      </w:r>
      <w:r>
        <w:rPr>
          <w:rFonts w:ascii="宋体" w:eastAsia="宋体" w:hAnsi="宋体" w:cs="Times New Roman" w:hint="eastAsia"/>
          <w:szCs w:val="21"/>
        </w:rPr>
        <w:t>其他：除上述五类以外的企业控股情况。</w:t>
      </w:r>
    </w:p>
    <w:p w:rsidR="00CE7787" w:rsidRDefault="00362970">
      <w:pPr>
        <w:snapToGrid w:val="0"/>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企业集团情况 </w:t>
      </w:r>
      <w:r>
        <w:rPr>
          <w:rFonts w:ascii="黑体" w:eastAsia="黑体" w:hAnsi="黑体" w:cs="Times New Roman"/>
          <w:bCs/>
          <w:szCs w:val="21"/>
        </w:rPr>
        <w:t xml:space="preserve"> </w:t>
      </w:r>
      <w:r>
        <w:rPr>
          <w:rFonts w:ascii="宋体" w:eastAsia="宋体" w:hAnsi="宋体" w:cs="Times New Roman" w:hint="eastAsia"/>
          <w:szCs w:val="21"/>
        </w:rPr>
        <w:t>限企业集团母公司及成员企业填写。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企业集团的其他成员应当是母公司对其参股或者与母、子公司形成生产经营、写作练习的其他企业法人、事业单位法人或者社会团体法人。</w:t>
      </w:r>
    </w:p>
    <w:p w:rsidR="00CE7787" w:rsidRDefault="00362970">
      <w:pPr>
        <w:snapToGrid w:val="0"/>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lastRenderedPageBreak/>
        <w:t xml:space="preserve">经过认定的高新技术企业 </w:t>
      </w:r>
      <w:r>
        <w:rPr>
          <w:rFonts w:ascii="黑体" w:eastAsia="黑体" w:hAnsi="黑体" w:cs="Times New Roman"/>
          <w:bCs/>
          <w:szCs w:val="21"/>
        </w:rPr>
        <w:t xml:space="preserve"> </w:t>
      </w:r>
      <w:r>
        <w:rPr>
          <w:rFonts w:ascii="宋体" w:eastAsia="宋体" w:hAnsi="宋体" w:cs="Times New Roman" w:hint="eastAsia"/>
          <w:szCs w:val="21"/>
        </w:rPr>
        <w:t>指经省、自治区、直辖市、计划单列市高新技术企业认定管理机构认定并经过</w:t>
      </w:r>
      <w:r>
        <w:rPr>
          <w:rFonts w:ascii="宋体" w:eastAsia="宋体" w:hAnsi="宋体" w:cs="Times New Roman"/>
          <w:szCs w:val="21"/>
        </w:rPr>
        <w:t>全国高新技术企业</w:t>
      </w:r>
      <w:r>
        <w:rPr>
          <w:rFonts w:ascii="宋体" w:eastAsia="宋体" w:hAnsi="宋体" w:cs="Times New Roman" w:hint="eastAsia"/>
          <w:szCs w:val="21"/>
        </w:rPr>
        <w:t>认定</w:t>
      </w:r>
      <w:r>
        <w:rPr>
          <w:rFonts w:ascii="宋体" w:eastAsia="宋体" w:hAnsi="宋体" w:cs="Times New Roman"/>
          <w:szCs w:val="21"/>
        </w:rPr>
        <w:t>管理工作领导小组备案，</w:t>
      </w:r>
      <w:r>
        <w:rPr>
          <w:rFonts w:ascii="宋体" w:eastAsia="宋体" w:hAnsi="宋体" w:cs="Times New Roman" w:hint="eastAsia"/>
          <w:szCs w:val="21"/>
        </w:rPr>
        <w:t>获得高新技术企业证书的企业。按照认定的最新时间，填报认定情况。</w:t>
      </w:r>
    </w:p>
    <w:p w:rsidR="00CE7787" w:rsidRDefault="00362970">
      <w:pPr>
        <w:snapToGrid w:val="0"/>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科技企业孵化器 </w:t>
      </w:r>
      <w:r>
        <w:rPr>
          <w:rFonts w:ascii="黑体" w:eastAsia="黑体" w:hAnsi="黑体" w:cs="Times New Roman"/>
          <w:bCs/>
          <w:szCs w:val="21"/>
        </w:rPr>
        <w:t xml:space="preserve"> </w:t>
      </w:r>
      <w:r>
        <w:rPr>
          <w:rFonts w:ascii="宋体" w:eastAsia="宋体" w:hAnsi="宋体" w:cs="Times New Roman" w:hint="eastAsia"/>
          <w:szCs w:val="21"/>
        </w:rPr>
        <w:t>科技企业孵化器是培育和扶植高新技术中小企业的服务机构。孵化器通过为新创办的科技型中小企业提供物理空间和基础设施，提供一系列服务支持，降低创业者的创业风险和创业成本，提高创业成功率，促进科技成果转化，帮助和支持科技型中小企业成长与发展，培养成功的企业和企业家。在孵企业：指目前仍在孵化器内入驻，得到孵化器提供的服务的初创型企业。毕业企业：指曾在孵化器入驻并得到孵化器服务，符合所在孵化器毕业企业条件，现已迁出孵化器的企业。与孵化器无关：指企业从未入驻过孵化器。</w:t>
      </w:r>
    </w:p>
    <w:p w:rsidR="00CE7787" w:rsidRDefault="00362970">
      <w:pPr>
        <w:spacing w:line="400" w:lineRule="exact"/>
        <w:ind w:firstLine="432"/>
        <w:rPr>
          <w:rFonts w:ascii="宋体" w:eastAsia="宋体" w:hAnsi="宋体" w:cs="Times New Roman"/>
          <w:szCs w:val="21"/>
        </w:rPr>
      </w:pPr>
      <w:r>
        <w:rPr>
          <w:rFonts w:ascii="黑体" w:eastAsia="黑体" w:hAnsi="黑体" w:cs="Times New Roman" w:hint="eastAsia"/>
          <w:bCs/>
          <w:szCs w:val="21"/>
        </w:rPr>
        <w:t xml:space="preserve">上市及新三板、四板挂牌情况 </w:t>
      </w:r>
      <w:r>
        <w:rPr>
          <w:rFonts w:ascii="黑体" w:eastAsia="黑体" w:hAnsi="黑体" w:cs="Times New Roman"/>
          <w:bCs/>
          <w:szCs w:val="21"/>
        </w:rPr>
        <w:t xml:space="preserve"> </w:t>
      </w:r>
      <w:r>
        <w:rPr>
          <w:rFonts w:ascii="宋体" w:eastAsia="宋体" w:hAnsi="宋体" w:cs="Times New Roman" w:hint="eastAsia"/>
          <w:szCs w:val="21"/>
        </w:rPr>
        <w:t>反映企业在境内外上市和在新三板、四板挂牌情况。填写在境内外何种交易市场挂牌交易、股票（份）代码及上市挂牌时间。</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hint="eastAsia"/>
          <w:szCs w:val="21"/>
        </w:rPr>
        <w:t>上市及挂牌市场（</w:t>
      </w:r>
      <w:r>
        <w:rPr>
          <w:rFonts w:ascii="宋体" w:eastAsia="宋体" w:hAnsi="宋体" w:cs="Times New Roman"/>
          <w:szCs w:val="21"/>
        </w:rPr>
        <w:t>QB15）的填报请从以下1-13序号中选择序号填报，非上市公司选择</w:t>
      </w:r>
      <w:r>
        <w:rPr>
          <w:rFonts w:ascii="宋体" w:eastAsia="宋体" w:hAnsi="宋体" w:cs="Times New Roman" w:hint="eastAsia"/>
          <w:szCs w:val="21"/>
        </w:rPr>
        <w:t>“</w:t>
      </w:r>
      <w:r>
        <w:rPr>
          <w:rFonts w:ascii="宋体" w:eastAsia="宋体" w:hAnsi="宋体" w:cs="Times New Roman"/>
          <w:szCs w:val="21"/>
        </w:rPr>
        <w:t>00”</w:t>
      </w:r>
      <w:r>
        <w:rPr>
          <w:rFonts w:ascii="宋体" w:eastAsia="宋体" w:hAnsi="宋体" w:cs="Times New Roman" w:hint="eastAsia"/>
          <w:szCs w:val="21"/>
        </w:rPr>
        <w:t>。</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1.深交所主板（含B股）    2.上交所（含B股）      3.新加坡       4.香港</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5.纳斯达克                6.纽约交易所            7.东京         8.伦敦</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9.其它海外市场            10.深交所创业板         11.新三板      12.</w:t>
      </w:r>
      <w:r>
        <w:rPr>
          <w:rFonts w:ascii="宋体" w:eastAsia="宋体" w:hAnsi="宋体" w:cs="Times New Roman" w:hint="eastAsia"/>
          <w:szCs w:val="21"/>
        </w:rPr>
        <w:t>深交所中小板</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13.地方四板</w:t>
      </w:r>
      <w:r>
        <w:rPr>
          <w:rFonts w:ascii="宋体" w:eastAsia="宋体" w:hAnsi="宋体" w:cs="Times New Roman" w:hint="eastAsia"/>
          <w:szCs w:val="21"/>
        </w:rPr>
        <w:t xml:space="preserve">               14.上交所科创板</w:t>
      </w:r>
      <w:r>
        <w:rPr>
          <w:rFonts w:ascii="宋体" w:eastAsia="宋体" w:hAnsi="宋体" w:cs="Times New Roman"/>
          <w:szCs w:val="21"/>
        </w:rPr>
        <w:t xml:space="preserve">         00.未上市也未挂牌</w:t>
      </w:r>
    </w:p>
    <w:p w:rsidR="00CE7787" w:rsidRDefault="00362970">
      <w:pPr>
        <w:spacing w:line="400" w:lineRule="exact"/>
        <w:ind w:firstLine="432"/>
        <w:rPr>
          <w:rFonts w:ascii="宋体" w:eastAsia="宋体" w:hAnsi="宋体" w:cs="Times New Roman"/>
          <w:szCs w:val="21"/>
        </w:rPr>
      </w:pPr>
      <w:r>
        <w:rPr>
          <w:rFonts w:ascii="黑体" w:eastAsia="黑体" w:hAnsi="黑体" w:cs="Times New Roman" w:hint="eastAsia"/>
          <w:bCs/>
          <w:szCs w:val="21"/>
        </w:rPr>
        <w:t>股票（份）代码</w:t>
      </w:r>
      <w:r>
        <w:rPr>
          <w:rFonts w:ascii="宋体" w:eastAsia="宋体" w:hAnsi="宋体" w:cs="Times New Roman" w:hint="eastAsia"/>
          <w:szCs w:val="21"/>
        </w:rPr>
        <w:t xml:space="preserve"> </w:t>
      </w:r>
      <w:r>
        <w:rPr>
          <w:rFonts w:ascii="宋体" w:eastAsia="宋体" w:hAnsi="宋体" w:cs="Times New Roman"/>
          <w:szCs w:val="21"/>
        </w:rPr>
        <w:t xml:space="preserve"> 填写格式为：代码 +.市场字母标识，请参考以下格式填报：</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1.深交所主板，</w:t>
      </w:r>
      <w:r>
        <w:rPr>
          <w:rFonts w:ascii="宋体" w:eastAsia="宋体" w:hAnsi="宋体" w:cs="Times New Roman" w:hint="eastAsia"/>
          <w:szCs w:val="21"/>
        </w:rPr>
        <w:t>00□□□□/200□□□.SZ</w:t>
      </w:r>
      <w:r>
        <w:rPr>
          <w:rFonts w:ascii="宋体" w:eastAsia="宋体" w:hAnsi="宋体" w:cs="Times New Roman"/>
          <w:szCs w:val="21"/>
        </w:rPr>
        <w:t xml:space="preserve">          2.上交所，</w:t>
      </w:r>
      <w:r>
        <w:rPr>
          <w:rFonts w:ascii="宋体" w:eastAsia="宋体" w:hAnsi="宋体" w:cs="Times New Roman" w:hint="eastAsia"/>
          <w:szCs w:val="21"/>
        </w:rPr>
        <w:t>60□□□□/900□□□.SH</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 xml:space="preserve">3.新加坡，□□□.SG  或者□□□□.SG           4.香港，□□□□□.HK </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 xml:space="preserve">5.纳斯达克，□□□□.O  </w:t>
      </w:r>
      <w:r>
        <w:rPr>
          <w:rFonts w:ascii="宋体" w:eastAsia="宋体" w:hAnsi="宋体" w:cs="Times New Roman" w:hint="eastAsia"/>
          <w:szCs w:val="21"/>
        </w:rPr>
        <w:t>或者□□□</w:t>
      </w:r>
      <w:r>
        <w:rPr>
          <w:rFonts w:ascii="宋体" w:eastAsia="宋体" w:hAnsi="宋体" w:cs="Times New Roman"/>
          <w:szCs w:val="21"/>
        </w:rPr>
        <w:t xml:space="preserve">.O   </w:t>
      </w:r>
      <w:r>
        <w:rPr>
          <w:rFonts w:ascii="宋体" w:eastAsia="宋体" w:hAnsi="宋体" w:cs="Times New Roman" w:hint="eastAsia"/>
          <w:szCs w:val="21"/>
        </w:rPr>
        <w:t>或者□□</w:t>
      </w:r>
      <w:r>
        <w:rPr>
          <w:rFonts w:ascii="宋体" w:eastAsia="宋体" w:hAnsi="宋体" w:cs="Times New Roman"/>
          <w:szCs w:val="21"/>
        </w:rPr>
        <w:t xml:space="preserve">.O   </w:t>
      </w:r>
      <w:r>
        <w:rPr>
          <w:rFonts w:ascii="宋体" w:eastAsia="宋体" w:hAnsi="宋体" w:cs="Times New Roman" w:hint="eastAsia"/>
          <w:szCs w:val="21"/>
        </w:rPr>
        <w:t>或者□□□□□</w:t>
      </w:r>
      <w:r>
        <w:rPr>
          <w:rFonts w:ascii="宋体" w:eastAsia="宋体" w:hAnsi="宋体" w:cs="Times New Roman"/>
          <w:szCs w:val="21"/>
        </w:rPr>
        <w:t>.O</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6.纽交所，□□□□.N   或者□□□.N  或者□□.N    7.东京，□□□□.T</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8.伦敦，□□□.L  或者□□□□.L               9.其他海外市场（代码+.市场字母标识）</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10.深交所创业板，30</w:t>
      </w:r>
      <w:r>
        <w:rPr>
          <w:rFonts w:ascii="宋体" w:eastAsia="宋体" w:hAnsi="宋体" w:cs="Times New Roman" w:hint="eastAsia"/>
          <w:szCs w:val="21"/>
        </w:rPr>
        <w:t>0</w:t>
      </w:r>
      <w:r>
        <w:rPr>
          <w:rFonts w:ascii="宋体" w:eastAsia="宋体" w:hAnsi="宋体" w:cs="Times New Roman"/>
          <w:szCs w:val="21"/>
        </w:rPr>
        <w:t>□□□.SZ                11.新三板，83/43/87</w:t>
      </w:r>
      <w:r>
        <w:rPr>
          <w:rFonts w:ascii="宋体" w:eastAsia="宋体" w:hAnsi="宋体" w:cs="Times New Roman" w:hint="eastAsia"/>
          <w:szCs w:val="21"/>
        </w:rPr>
        <w:t>□□□□</w:t>
      </w:r>
      <w:r>
        <w:rPr>
          <w:rFonts w:ascii="宋体" w:eastAsia="宋体" w:hAnsi="宋体" w:cs="Times New Roman"/>
          <w:szCs w:val="21"/>
        </w:rPr>
        <w:t>.OC</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szCs w:val="21"/>
        </w:rPr>
        <w:t>12.深交所中小板</w:t>
      </w:r>
      <w:r>
        <w:rPr>
          <w:rFonts w:ascii="宋体" w:eastAsia="宋体" w:hAnsi="宋体" w:cs="Times New Roman" w:hint="eastAsia"/>
          <w:szCs w:val="21"/>
        </w:rPr>
        <w:t>，</w:t>
      </w:r>
      <w:r>
        <w:rPr>
          <w:rFonts w:ascii="宋体" w:eastAsia="宋体" w:hAnsi="宋体" w:cs="Times New Roman"/>
          <w:szCs w:val="21"/>
        </w:rPr>
        <w:t>00</w:t>
      </w:r>
      <w:r>
        <w:rPr>
          <w:rFonts w:ascii="宋体" w:eastAsia="宋体" w:hAnsi="宋体" w:cs="Times New Roman" w:hint="eastAsia"/>
          <w:szCs w:val="21"/>
        </w:rPr>
        <w:t>2</w:t>
      </w:r>
      <w:r>
        <w:rPr>
          <w:rFonts w:ascii="宋体" w:eastAsia="宋体" w:hAnsi="宋体" w:cs="Times New Roman"/>
          <w:szCs w:val="21"/>
        </w:rPr>
        <w:t xml:space="preserve">□□□.SZ                13.地方四板，□□□□□□.□□□ </w:t>
      </w:r>
    </w:p>
    <w:p w:rsidR="00CE7787" w:rsidRDefault="00362970">
      <w:pPr>
        <w:spacing w:line="400" w:lineRule="exact"/>
        <w:ind w:firstLine="432"/>
        <w:rPr>
          <w:rFonts w:ascii="宋体" w:eastAsia="宋体" w:hAnsi="宋体" w:cs="Times New Roman"/>
          <w:szCs w:val="21"/>
        </w:rPr>
      </w:pPr>
      <w:r>
        <w:rPr>
          <w:rFonts w:ascii="宋体" w:eastAsia="宋体" w:hAnsi="宋体" w:cs="Times New Roman" w:hint="eastAsia"/>
          <w:szCs w:val="21"/>
        </w:rPr>
        <w:t>14.上交所科创板，688□□□.SH</w:t>
      </w:r>
    </w:p>
    <w:p w:rsidR="00CE7787" w:rsidRDefault="00362970">
      <w:pPr>
        <w:spacing w:line="400" w:lineRule="exact"/>
        <w:ind w:firstLine="420"/>
        <w:rPr>
          <w:rFonts w:ascii="宋体" w:eastAsia="宋体" w:hAnsi="宋体" w:cs="Times New Roman"/>
          <w:szCs w:val="18"/>
        </w:rPr>
      </w:pPr>
      <w:r>
        <w:rPr>
          <w:rFonts w:ascii="黑体" w:eastAsia="黑体" w:hAnsi="黑体" w:cs="Times New Roman" w:hint="eastAsia"/>
          <w:bCs/>
          <w:szCs w:val="21"/>
        </w:rPr>
        <w:t xml:space="preserve">上市（挂牌）企业年末市值 </w:t>
      </w:r>
      <w:r>
        <w:rPr>
          <w:rFonts w:ascii="黑体" w:eastAsia="黑体" w:hAnsi="黑体" w:cs="Times New Roman"/>
          <w:bCs/>
          <w:szCs w:val="21"/>
        </w:rPr>
        <w:t xml:space="preserve"> </w:t>
      </w:r>
      <w:r>
        <w:rPr>
          <w:rFonts w:ascii="宋体" w:eastAsia="宋体" w:hAnsi="宋体" w:cs="Times New Roman" w:hint="eastAsia"/>
          <w:szCs w:val="21"/>
        </w:rPr>
        <w:t>填报报告期末（</w:t>
      </w:r>
      <w:r>
        <w:rPr>
          <w:rFonts w:ascii="宋体" w:eastAsia="宋体" w:hAnsi="宋体" w:cs="Times New Roman"/>
          <w:szCs w:val="21"/>
        </w:rPr>
        <w:t>12月31日收市）市值，单位为千元。</w:t>
      </w:r>
    </w:p>
    <w:p w:rsidR="00CE7787" w:rsidRDefault="00362970">
      <w:pPr>
        <w:spacing w:line="400" w:lineRule="exact"/>
        <w:ind w:firstLine="420"/>
        <w:rPr>
          <w:rFonts w:ascii="宋体" w:eastAsia="宋体" w:hAnsi="宋体" w:cs="Times New Roman"/>
          <w:b/>
          <w:szCs w:val="21"/>
        </w:rPr>
      </w:pPr>
      <w:r>
        <w:rPr>
          <w:rFonts w:ascii="黑体" w:eastAsia="黑体" w:hAnsi="黑体" w:cs="Times New Roman" w:hint="eastAsia"/>
          <w:bCs/>
          <w:szCs w:val="21"/>
        </w:rPr>
        <w:t xml:space="preserve">企业所属技术领域 </w:t>
      </w:r>
      <w:r>
        <w:rPr>
          <w:rFonts w:ascii="黑体" w:eastAsia="黑体" w:hAnsi="黑体" w:cs="Times New Roman"/>
          <w:bCs/>
          <w:szCs w:val="21"/>
        </w:rPr>
        <w:t xml:space="preserve"> </w:t>
      </w:r>
      <w:r>
        <w:rPr>
          <w:rFonts w:ascii="宋体" w:eastAsia="宋体" w:hAnsi="宋体" w:cs="Times New Roman" w:hint="eastAsia"/>
          <w:szCs w:val="21"/>
        </w:rPr>
        <w:t>此项指标是为了了解企业所属领域情况，技术领域共分</w:t>
      </w:r>
      <w:r>
        <w:rPr>
          <w:rFonts w:ascii="宋体" w:eastAsia="宋体" w:hAnsi="宋体" w:cs="Times New Roman"/>
          <w:szCs w:val="21"/>
        </w:rPr>
        <w:t>11大类54小类，请根据企业实际情况，以企业主营产品中最主要的产品为主，按下表中技术领域的小类代码填报。</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7"/>
        <w:gridCol w:w="2268"/>
        <w:gridCol w:w="2409"/>
        <w:gridCol w:w="2753"/>
      </w:tblGrid>
      <w:tr w:rsidR="00CE7787">
        <w:trPr>
          <w:cantSplit/>
          <w:jc w:val="center"/>
        </w:trPr>
        <w:tc>
          <w:tcPr>
            <w:tcW w:w="2217" w:type="dxa"/>
          </w:tcPr>
          <w:p w:rsidR="00CE7787" w:rsidRDefault="00362970">
            <w:pPr>
              <w:spacing w:line="300" w:lineRule="atLeast"/>
              <w:rPr>
                <w:rFonts w:ascii="宋体" w:eastAsia="宋体" w:hAnsi="宋体" w:cs="Times New Roman"/>
                <w:b/>
                <w:spacing w:val="-8"/>
                <w:sz w:val="18"/>
                <w:szCs w:val="24"/>
              </w:rPr>
            </w:pPr>
            <w:r>
              <w:rPr>
                <w:rFonts w:ascii="宋体" w:eastAsia="宋体" w:hAnsi="宋体" w:cs="Times New Roman" w:hint="eastAsia"/>
                <w:b/>
                <w:sz w:val="18"/>
                <w:szCs w:val="24"/>
              </w:rPr>
              <w:t>一、电子与信息</w:t>
            </w:r>
          </w:p>
        </w:tc>
        <w:tc>
          <w:tcPr>
            <w:tcW w:w="2268" w:type="dxa"/>
          </w:tcPr>
          <w:p w:rsidR="00CE7787" w:rsidRDefault="00362970">
            <w:pPr>
              <w:spacing w:line="300" w:lineRule="atLeast"/>
              <w:rPr>
                <w:rFonts w:ascii="宋体" w:eastAsia="宋体" w:hAnsi="宋体" w:cs="Times New Roman"/>
                <w:b/>
                <w:spacing w:val="-8"/>
                <w:sz w:val="18"/>
                <w:szCs w:val="24"/>
              </w:rPr>
            </w:pPr>
            <w:r>
              <w:rPr>
                <w:rFonts w:ascii="宋体" w:eastAsia="宋体" w:hAnsi="宋体" w:cs="Times New Roman" w:hint="eastAsia"/>
                <w:b/>
                <w:sz w:val="18"/>
                <w:szCs w:val="24"/>
              </w:rPr>
              <w:t>三、新材料</w:t>
            </w:r>
          </w:p>
        </w:tc>
        <w:tc>
          <w:tcPr>
            <w:tcW w:w="2409" w:type="dxa"/>
          </w:tcPr>
          <w:p w:rsidR="00CE7787" w:rsidRDefault="00362970">
            <w:pPr>
              <w:spacing w:line="300" w:lineRule="atLeast"/>
              <w:ind w:rightChars="-47" w:right="-99"/>
              <w:rPr>
                <w:rFonts w:ascii="宋体" w:eastAsia="宋体" w:hAnsi="宋体" w:cs="Times New Roman"/>
                <w:b/>
                <w:spacing w:val="-8"/>
                <w:sz w:val="18"/>
                <w:szCs w:val="24"/>
              </w:rPr>
            </w:pPr>
            <w:r>
              <w:rPr>
                <w:rFonts w:ascii="宋体" w:eastAsia="宋体" w:hAnsi="宋体" w:cs="Times New Roman"/>
                <w:b/>
                <w:sz w:val="18"/>
                <w:szCs w:val="24"/>
              </w:rPr>
              <w:t>六、环境保护</w:t>
            </w:r>
          </w:p>
        </w:tc>
        <w:tc>
          <w:tcPr>
            <w:tcW w:w="2753" w:type="dxa"/>
          </w:tcPr>
          <w:p w:rsidR="00CE7787" w:rsidRDefault="00362970">
            <w:pPr>
              <w:spacing w:line="300" w:lineRule="atLeast"/>
              <w:ind w:rightChars="-47" w:right="-99"/>
              <w:rPr>
                <w:rFonts w:ascii="宋体" w:eastAsia="宋体" w:hAnsi="宋体" w:cs="Times New Roman"/>
                <w:b/>
                <w:spacing w:val="-4"/>
                <w:sz w:val="18"/>
                <w:szCs w:val="24"/>
              </w:rPr>
            </w:pPr>
            <w:r>
              <w:rPr>
                <w:rFonts w:ascii="宋体" w:eastAsia="宋体" w:hAnsi="宋体" w:cs="Times New Roman"/>
                <w:b/>
                <w:sz w:val="18"/>
                <w:szCs w:val="24"/>
              </w:rPr>
              <w:t>八、地球、空间、海洋工程</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101.电子计算机</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301.金属材料</w:t>
            </w:r>
          </w:p>
        </w:tc>
        <w:tc>
          <w:tcPr>
            <w:tcW w:w="2409"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601.大气污染防治设备</w:t>
            </w:r>
          </w:p>
        </w:tc>
        <w:tc>
          <w:tcPr>
            <w:tcW w:w="2753"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801.能源、矿产资源的勘探</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102.计算机外部设备</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302.无机非金属材料</w:t>
            </w:r>
          </w:p>
        </w:tc>
        <w:tc>
          <w:tcPr>
            <w:tcW w:w="2409"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602.水污染防治设备</w:t>
            </w:r>
          </w:p>
        </w:tc>
        <w:tc>
          <w:tcPr>
            <w:tcW w:w="2753"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802.固体地球观测设备</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103.信息处理设备</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303.有机高分子材料及制品</w:t>
            </w:r>
          </w:p>
        </w:tc>
        <w:tc>
          <w:tcPr>
            <w:tcW w:w="2409"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10"/>
                <w:sz w:val="18"/>
                <w:szCs w:val="18"/>
              </w:rPr>
              <w:t>603.固体废弃物处理设备</w:t>
            </w:r>
          </w:p>
        </w:tc>
        <w:tc>
          <w:tcPr>
            <w:tcW w:w="2753"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803.大气海洋观测实验仪器</w:t>
            </w:r>
          </w:p>
        </w:tc>
      </w:tr>
      <w:tr w:rsidR="00CE7787">
        <w:trPr>
          <w:cantSplit/>
          <w:jc w:val="center"/>
        </w:trPr>
        <w:tc>
          <w:tcPr>
            <w:tcW w:w="2217" w:type="dxa"/>
          </w:tcPr>
          <w:p w:rsidR="00CE7787" w:rsidRDefault="00362970">
            <w:pPr>
              <w:spacing w:line="280" w:lineRule="exact"/>
              <w:rPr>
                <w:rFonts w:ascii="宋体" w:eastAsia="宋体" w:hAnsi="宋体" w:cs="Times New Roman"/>
                <w:spacing w:val="-6"/>
                <w:sz w:val="18"/>
                <w:szCs w:val="18"/>
              </w:rPr>
            </w:pPr>
            <w:r>
              <w:rPr>
                <w:rFonts w:ascii="宋体" w:eastAsia="宋体" w:hAnsi="宋体" w:cs="Times New Roman"/>
                <w:spacing w:val="-6"/>
                <w:sz w:val="18"/>
                <w:szCs w:val="18"/>
              </w:rPr>
              <w:t>104.计算机网络产品</w:t>
            </w:r>
          </w:p>
        </w:tc>
        <w:tc>
          <w:tcPr>
            <w:tcW w:w="2268" w:type="dxa"/>
          </w:tcPr>
          <w:p w:rsidR="00CE7787" w:rsidRDefault="00362970">
            <w:pPr>
              <w:spacing w:line="280" w:lineRule="exact"/>
              <w:rPr>
                <w:rFonts w:ascii="宋体" w:eastAsia="宋体" w:hAnsi="宋体" w:cs="Times New Roman"/>
                <w:spacing w:val="-10"/>
                <w:sz w:val="18"/>
                <w:szCs w:val="18"/>
              </w:rPr>
            </w:pPr>
            <w:r>
              <w:rPr>
                <w:rFonts w:ascii="宋体" w:eastAsia="宋体" w:hAnsi="宋体" w:cs="Times New Roman"/>
                <w:spacing w:val="-6"/>
                <w:sz w:val="18"/>
                <w:szCs w:val="18"/>
              </w:rPr>
              <w:t>304.复合材料</w:t>
            </w:r>
          </w:p>
        </w:tc>
        <w:tc>
          <w:tcPr>
            <w:tcW w:w="2409" w:type="dxa"/>
          </w:tcPr>
          <w:p w:rsidR="00CE7787" w:rsidRDefault="00362970">
            <w:pPr>
              <w:spacing w:line="280" w:lineRule="exact"/>
              <w:ind w:rightChars="-47" w:right="-99"/>
              <w:rPr>
                <w:rFonts w:ascii="宋体" w:eastAsia="宋体" w:hAnsi="宋体" w:cs="Times New Roman"/>
                <w:spacing w:val="-6"/>
                <w:sz w:val="18"/>
                <w:szCs w:val="18"/>
              </w:rPr>
            </w:pPr>
            <w:r>
              <w:rPr>
                <w:rFonts w:ascii="宋体" w:eastAsia="宋体" w:hAnsi="宋体" w:cs="Times New Roman"/>
                <w:spacing w:val="-6"/>
                <w:sz w:val="18"/>
                <w:szCs w:val="18"/>
              </w:rPr>
              <w:t>604.噪声振动、电磁辐射和放射性污</w:t>
            </w:r>
            <w:r>
              <w:rPr>
                <w:rFonts w:ascii="宋体" w:eastAsia="宋体" w:hAnsi="宋体" w:cs="Times New Roman" w:hint="eastAsia"/>
                <w:spacing w:val="-6"/>
                <w:sz w:val="18"/>
                <w:szCs w:val="18"/>
              </w:rPr>
              <w:t>染</w:t>
            </w:r>
            <w:r>
              <w:rPr>
                <w:rFonts w:ascii="宋体" w:eastAsia="宋体" w:hAnsi="宋体" w:cs="Times New Roman"/>
                <w:spacing w:val="-6"/>
                <w:sz w:val="18"/>
                <w:szCs w:val="18"/>
              </w:rPr>
              <w:t>防治设备</w:t>
            </w:r>
          </w:p>
        </w:tc>
        <w:tc>
          <w:tcPr>
            <w:tcW w:w="2753" w:type="dxa"/>
          </w:tcPr>
          <w:p w:rsidR="00CE7787" w:rsidRDefault="00362970">
            <w:pPr>
              <w:spacing w:line="280" w:lineRule="exact"/>
              <w:rPr>
                <w:rFonts w:ascii="宋体" w:eastAsia="宋体" w:hAnsi="宋体" w:cs="Times New Roman"/>
                <w:spacing w:val="-6"/>
                <w:sz w:val="18"/>
                <w:szCs w:val="18"/>
              </w:rPr>
            </w:pPr>
            <w:r>
              <w:rPr>
                <w:rFonts w:ascii="宋体" w:eastAsia="宋体" w:hAnsi="宋体" w:cs="Times New Roman"/>
                <w:spacing w:val="-6"/>
                <w:sz w:val="18"/>
                <w:szCs w:val="18"/>
              </w:rPr>
              <w:t>804.空间环境要素探测设备</w:t>
            </w:r>
          </w:p>
        </w:tc>
      </w:tr>
      <w:tr w:rsidR="00CE7787">
        <w:trPr>
          <w:cantSplit/>
          <w:trHeight w:val="450"/>
          <w:jc w:val="center"/>
        </w:trPr>
        <w:tc>
          <w:tcPr>
            <w:tcW w:w="2217" w:type="dxa"/>
          </w:tcPr>
          <w:p w:rsidR="00CE7787" w:rsidRDefault="00362970">
            <w:pPr>
              <w:spacing w:line="280" w:lineRule="exact"/>
              <w:rPr>
                <w:rFonts w:ascii="宋体" w:eastAsia="宋体" w:hAnsi="宋体" w:cs="Times New Roman"/>
                <w:spacing w:val="-6"/>
                <w:sz w:val="18"/>
                <w:szCs w:val="18"/>
              </w:rPr>
            </w:pPr>
            <w:r>
              <w:rPr>
                <w:rFonts w:ascii="宋体" w:eastAsia="宋体" w:hAnsi="宋体" w:cs="Times New Roman"/>
                <w:spacing w:val="-6"/>
                <w:sz w:val="18"/>
                <w:szCs w:val="18"/>
              </w:rPr>
              <w:t>105.计算机软件产品</w:t>
            </w:r>
          </w:p>
        </w:tc>
        <w:tc>
          <w:tcPr>
            <w:tcW w:w="2268" w:type="dxa"/>
          </w:tcPr>
          <w:p w:rsidR="00CE7787" w:rsidRDefault="00362970">
            <w:pPr>
              <w:spacing w:line="280" w:lineRule="exact"/>
              <w:rPr>
                <w:rFonts w:ascii="宋体" w:eastAsia="宋体" w:hAnsi="宋体" w:cs="Times New Roman"/>
                <w:spacing w:val="-6"/>
                <w:sz w:val="18"/>
                <w:szCs w:val="18"/>
              </w:rPr>
            </w:pPr>
            <w:r>
              <w:rPr>
                <w:rFonts w:ascii="宋体" w:eastAsia="宋体" w:hAnsi="宋体" w:cs="Times New Roman"/>
                <w:spacing w:val="-6"/>
                <w:sz w:val="18"/>
                <w:szCs w:val="18"/>
              </w:rPr>
              <w:t>305.其它新材料技术</w:t>
            </w:r>
          </w:p>
        </w:tc>
        <w:tc>
          <w:tcPr>
            <w:tcW w:w="2409" w:type="dxa"/>
          </w:tcPr>
          <w:p w:rsidR="00CE7787" w:rsidRDefault="00362970">
            <w:pPr>
              <w:spacing w:line="280" w:lineRule="exact"/>
              <w:ind w:rightChars="-47" w:right="-99"/>
              <w:rPr>
                <w:rFonts w:ascii="宋体" w:eastAsia="宋体" w:hAnsi="宋体" w:cs="Times New Roman"/>
                <w:spacing w:val="-6"/>
                <w:sz w:val="18"/>
                <w:szCs w:val="18"/>
              </w:rPr>
            </w:pPr>
            <w:r>
              <w:rPr>
                <w:rFonts w:ascii="宋体" w:eastAsia="宋体" w:hAnsi="宋体" w:cs="Times New Roman"/>
                <w:spacing w:val="-6"/>
                <w:sz w:val="18"/>
                <w:szCs w:val="18"/>
              </w:rPr>
              <w:t>605.环境监测仪器</w:t>
            </w:r>
          </w:p>
        </w:tc>
        <w:tc>
          <w:tcPr>
            <w:tcW w:w="2753" w:type="dxa"/>
          </w:tcPr>
          <w:p w:rsidR="00CE7787" w:rsidRDefault="00362970">
            <w:pPr>
              <w:spacing w:line="280" w:lineRule="exact"/>
              <w:rPr>
                <w:rFonts w:ascii="宋体" w:eastAsia="宋体" w:hAnsi="宋体" w:cs="Times New Roman"/>
                <w:spacing w:val="-6"/>
                <w:sz w:val="18"/>
                <w:szCs w:val="18"/>
              </w:rPr>
            </w:pPr>
            <w:r>
              <w:rPr>
                <w:rFonts w:ascii="宋体" w:eastAsia="宋体" w:hAnsi="宋体" w:cs="Times New Roman"/>
                <w:spacing w:val="-6"/>
                <w:sz w:val="18"/>
                <w:szCs w:val="18"/>
              </w:rPr>
              <w:t>805.大型工程、海底设施基础稳定性勘探监测设备</w:t>
            </w:r>
          </w:p>
        </w:tc>
      </w:tr>
      <w:tr w:rsidR="00CE7787">
        <w:trPr>
          <w:cantSplit/>
          <w:jc w:val="center"/>
        </w:trPr>
        <w:tc>
          <w:tcPr>
            <w:tcW w:w="2217" w:type="dxa"/>
          </w:tcPr>
          <w:p w:rsidR="00CE7787" w:rsidRDefault="00362970">
            <w:pPr>
              <w:spacing w:line="300" w:lineRule="atLeast"/>
              <w:rPr>
                <w:rFonts w:ascii="宋体" w:eastAsia="宋体" w:hAnsi="宋体" w:cs="Times New Roman"/>
                <w:spacing w:val="-10"/>
                <w:sz w:val="18"/>
                <w:szCs w:val="18"/>
              </w:rPr>
            </w:pPr>
            <w:r>
              <w:rPr>
                <w:rFonts w:ascii="宋体" w:eastAsia="宋体" w:hAnsi="宋体" w:cs="Times New Roman"/>
                <w:spacing w:val="-10"/>
                <w:sz w:val="18"/>
                <w:szCs w:val="18"/>
              </w:rPr>
              <w:lastRenderedPageBreak/>
              <w:t>106.微电子、电子元器件</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hint="eastAsia"/>
                <w:b/>
                <w:sz w:val="18"/>
                <w:szCs w:val="24"/>
              </w:rPr>
              <w:t>四、光机电一体化</w:t>
            </w:r>
          </w:p>
        </w:tc>
        <w:tc>
          <w:tcPr>
            <w:tcW w:w="2409"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606.其它环境保护技术</w:t>
            </w: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806.其它地球空间海洋工程</w:t>
            </w:r>
          </w:p>
        </w:tc>
      </w:tr>
      <w:tr w:rsidR="00CE7787">
        <w:trPr>
          <w:cantSplit/>
          <w:jc w:val="center"/>
        </w:trPr>
        <w:tc>
          <w:tcPr>
            <w:tcW w:w="2217" w:type="dxa"/>
          </w:tcPr>
          <w:p w:rsidR="00CE7787" w:rsidRDefault="00362970">
            <w:pPr>
              <w:spacing w:line="300" w:lineRule="atLeast"/>
              <w:rPr>
                <w:rFonts w:ascii="宋体" w:eastAsia="宋体" w:hAnsi="宋体" w:cs="Times New Roman"/>
                <w:spacing w:val="-10"/>
                <w:sz w:val="18"/>
                <w:szCs w:val="18"/>
              </w:rPr>
            </w:pPr>
            <w:r>
              <w:rPr>
                <w:rFonts w:ascii="宋体" w:eastAsia="宋体" w:hAnsi="宋体" w:cs="Times New Roman"/>
                <w:spacing w:val="-10"/>
                <w:sz w:val="18"/>
                <w:szCs w:val="18"/>
              </w:rPr>
              <w:t>107.光电子元器件及其产品</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401.先进制造技术设备</w:t>
            </w:r>
          </w:p>
        </w:tc>
        <w:tc>
          <w:tcPr>
            <w:tcW w:w="2409" w:type="dxa"/>
          </w:tcPr>
          <w:p w:rsidR="00CE7787" w:rsidRDefault="00CE7787">
            <w:pPr>
              <w:spacing w:line="300" w:lineRule="atLeast"/>
              <w:ind w:rightChars="-47" w:right="-99"/>
              <w:rPr>
                <w:rFonts w:ascii="宋体" w:eastAsia="宋体" w:hAnsi="宋体" w:cs="Times New Roman"/>
                <w:spacing w:val="-6"/>
                <w:sz w:val="18"/>
                <w:szCs w:val="18"/>
              </w:rPr>
            </w:pP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b/>
                <w:sz w:val="18"/>
                <w:szCs w:val="24"/>
              </w:rPr>
              <w:t xml:space="preserve">九、核应用技术 </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108.广播电视设备</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402.机电一体化机械设备</w:t>
            </w:r>
          </w:p>
        </w:tc>
        <w:tc>
          <w:tcPr>
            <w:tcW w:w="2409"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b/>
                <w:sz w:val="18"/>
                <w:szCs w:val="24"/>
              </w:rPr>
              <w:t>七、航空航天</w:t>
            </w: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901.核辐射产品</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109.通信设备</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403.机电基础件</w:t>
            </w:r>
          </w:p>
        </w:tc>
        <w:tc>
          <w:tcPr>
            <w:tcW w:w="2409"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701.航天器</w:t>
            </w: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902.同位素及应用产品</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110.其它电子信息技术</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404.仪器仪表</w:t>
            </w:r>
          </w:p>
        </w:tc>
        <w:tc>
          <w:tcPr>
            <w:tcW w:w="2409"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702.航空机械设备及地面装置</w:t>
            </w:r>
          </w:p>
        </w:tc>
        <w:tc>
          <w:tcPr>
            <w:tcW w:w="2753" w:type="dxa"/>
          </w:tcPr>
          <w:p w:rsidR="00CE7787" w:rsidRDefault="00362970">
            <w:pPr>
              <w:spacing w:line="300" w:lineRule="atLeast"/>
              <w:ind w:rightChars="-47" w:right="-99"/>
              <w:rPr>
                <w:rFonts w:ascii="宋体" w:eastAsia="宋体" w:hAnsi="宋体" w:cs="Times New Roman"/>
                <w:spacing w:val="-6"/>
                <w:sz w:val="18"/>
                <w:szCs w:val="18"/>
              </w:rPr>
            </w:pPr>
            <w:r>
              <w:rPr>
                <w:rFonts w:ascii="宋体" w:eastAsia="宋体" w:hAnsi="宋体" w:cs="Times New Roman"/>
                <w:spacing w:val="-6"/>
                <w:sz w:val="18"/>
                <w:szCs w:val="18"/>
              </w:rPr>
              <w:t>903.核材料</w:t>
            </w:r>
          </w:p>
        </w:tc>
      </w:tr>
      <w:tr w:rsidR="00CE7787">
        <w:trPr>
          <w:cantSplit/>
          <w:jc w:val="center"/>
        </w:trPr>
        <w:tc>
          <w:tcPr>
            <w:tcW w:w="2217" w:type="dxa"/>
          </w:tcPr>
          <w:p w:rsidR="00CE7787" w:rsidRDefault="00CE7787">
            <w:pPr>
              <w:spacing w:line="340" w:lineRule="atLeast"/>
              <w:rPr>
                <w:rFonts w:ascii="宋体" w:eastAsia="宋体" w:hAnsi="宋体" w:cs="Times New Roman"/>
                <w:b/>
                <w:sz w:val="18"/>
                <w:szCs w:val="24"/>
              </w:rPr>
            </w:pPr>
          </w:p>
        </w:tc>
        <w:tc>
          <w:tcPr>
            <w:tcW w:w="2268" w:type="dxa"/>
          </w:tcPr>
          <w:p w:rsidR="00CE7787" w:rsidRDefault="00362970">
            <w:pPr>
              <w:spacing w:line="340" w:lineRule="atLeast"/>
              <w:rPr>
                <w:rFonts w:ascii="宋体" w:eastAsia="宋体" w:hAnsi="宋体" w:cs="Times New Roman"/>
                <w:b/>
                <w:sz w:val="18"/>
                <w:szCs w:val="24"/>
              </w:rPr>
            </w:pPr>
            <w:r>
              <w:rPr>
                <w:rFonts w:ascii="宋体" w:eastAsia="宋体" w:hAnsi="宋体" w:cs="Times New Roman"/>
                <w:spacing w:val="-6"/>
                <w:sz w:val="18"/>
                <w:szCs w:val="18"/>
              </w:rPr>
              <w:t>405.监控设备及控制系统</w:t>
            </w:r>
          </w:p>
        </w:tc>
        <w:tc>
          <w:tcPr>
            <w:tcW w:w="2409" w:type="dxa"/>
          </w:tcPr>
          <w:p w:rsidR="00CE7787" w:rsidRDefault="00362970">
            <w:pPr>
              <w:spacing w:line="340" w:lineRule="atLeast"/>
              <w:ind w:rightChars="-47" w:right="-99"/>
              <w:rPr>
                <w:rFonts w:ascii="宋体" w:eastAsia="宋体" w:hAnsi="宋体" w:cs="Times New Roman"/>
                <w:b/>
                <w:sz w:val="18"/>
                <w:szCs w:val="24"/>
              </w:rPr>
            </w:pPr>
            <w:r>
              <w:rPr>
                <w:rFonts w:ascii="宋体" w:eastAsia="宋体" w:hAnsi="宋体" w:cs="Times New Roman"/>
                <w:spacing w:val="-6"/>
                <w:sz w:val="18"/>
                <w:szCs w:val="18"/>
              </w:rPr>
              <w:t>703.运载火箭</w:t>
            </w:r>
          </w:p>
        </w:tc>
        <w:tc>
          <w:tcPr>
            <w:tcW w:w="2753" w:type="dxa"/>
          </w:tcPr>
          <w:p w:rsidR="00CE7787" w:rsidRDefault="00362970">
            <w:pPr>
              <w:spacing w:line="340" w:lineRule="atLeast"/>
              <w:ind w:rightChars="-47" w:right="-99"/>
              <w:rPr>
                <w:rFonts w:ascii="宋体" w:eastAsia="宋体" w:hAnsi="宋体" w:cs="Times New Roman"/>
                <w:b/>
                <w:sz w:val="18"/>
                <w:szCs w:val="24"/>
              </w:rPr>
            </w:pPr>
            <w:r>
              <w:rPr>
                <w:rFonts w:ascii="宋体" w:eastAsia="宋体" w:hAnsi="宋体" w:cs="Times New Roman"/>
                <w:spacing w:val="-10"/>
                <w:sz w:val="18"/>
                <w:szCs w:val="18"/>
              </w:rPr>
              <w:t>904.核物理、核化学实验仪器及设备</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hint="eastAsia"/>
                <w:b/>
                <w:sz w:val="18"/>
                <w:szCs w:val="24"/>
              </w:rPr>
              <w:t>二、生物、医药技术</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406.医疗器械</w:t>
            </w:r>
          </w:p>
        </w:tc>
        <w:tc>
          <w:tcPr>
            <w:tcW w:w="2409"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704.应用卫星</w:t>
            </w:r>
          </w:p>
        </w:tc>
        <w:tc>
          <w:tcPr>
            <w:tcW w:w="2753" w:type="dxa"/>
          </w:tcPr>
          <w:p w:rsidR="00CE7787" w:rsidRDefault="00362970">
            <w:pPr>
              <w:spacing w:line="300" w:lineRule="atLeast"/>
              <w:rPr>
                <w:rFonts w:ascii="宋体" w:eastAsia="宋体" w:hAnsi="宋体" w:cs="Times New Roman"/>
                <w:spacing w:val="-8"/>
                <w:sz w:val="18"/>
                <w:szCs w:val="24"/>
              </w:rPr>
            </w:pPr>
            <w:r>
              <w:rPr>
                <w:rFonts w:ascii="宋体" w:eastAsia="宋体" w:hAnsi="宋体" w:cs="Times New Roman"/>
                <w:spacing w:val="-6"/>
                <w:sz w:val="18"/>
                <w:szCs w:val="18"/>
              </w:rPr>
              <w:t>905.核电子产品</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201.农林牧渔</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10"/>
                <w:sz w:val="18"/>
                <w:szCs w:val="18"/>
              </w:rPr>
              <w:t>407.其它光机电一体化技术</w:t>
            </w:r>
          </w:p>
        </w:tc>
        <w:tc>
          <w:tcPr>
            <w:tcW w:w="2409" w:type="dxa"/>
          </w:tcPr>
          <w:p w:rsidR="00CE7787" w:rsidRDefault="00362970">
            <w:pPr>
              <w:tabs>
                <w:tab w:val="left" w:pos="6945"/>
              </w:tabs>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705.探测火箭及其发射装置</w:t>
            </w:r>
          </w:p>
        </w:tc>
        <w:tc>
          <w:tcPr>
            <w:tcW w:w="2753" w:type="dxa"/>
          </w:tcPr>
          <w:p w:rsidR="00CE7787" w:rsidRDefault="00362970">
            <w:pPr>
              <w:spacing w:line="300" w:lineRule="atLeast"/>
              <w:rPr>
                <w:rFonts w:ascii="宋体" w:eastAsia="宋体" w:hAnsi="宋体" w:cs="Times New Roman"/>
                <w:spacing w:val="-8"/>
                <w:sz w:val="18"/>
                <w:szCs w:val="24"/>
              </w:rPr>
            </w:pPr>
            <w:r>
              <w:rPr>
                <w:rFonts w:ascii="宋体" w:eastAsia="宋体" w:hAnsi="宋体" w:cs="Times New Roman"/>
                <w:spacing w:val="-6"/>
                <w:sz w:val="18"/>
                <w:szCs w:val="18"/>
              </w:rPr>
              <w:t>906.核反应堆及其配套产品</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202.医药卫生</w:t>
            </w:r>
          </w:p>
        </w:tc>
        <w:tc>
          <w:tcPr>
            <w:tcW w:w="2268" w:type="dxa"/>
          </w:tcPr>
          <w:p w:rsidR="00CE7787" w:rsidRDefault="00CE7787">
            <w:pPr>
              <w:spacing w:line="300" w:lineRule="atLeast"/>
              <w:rPr>
                <w:rFonts w:ascii="宋体" w:eastAsia="宋体" w:hAnsi="宋体" w:cs="Times New Roman"/>
                <w:spacing w:val="-6"/>
                <w:sz w:val="18"/>
                <w:szCs w:val="18"/>
              </w:rPr>
            </w:pPr>
          </w:p>
        </w:tc>
        <w:tc>
          <w:tcPr>
            <w:tcW w:w="2409"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706.其它航空航天产品</w:t>
            </w: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907.核能及配套产品</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203.轻工食品</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hint="eastAsia"/>
                <w:b/>
                <w:spacing w:val="-4"/>
                <w:sz w:val="18"/>
                <w:szCs w:val="24"/>
              </w:rPr>
              <w:t>五、新能源、高效节能</w:t>
            </w:r>
          </w:p>
        </w:tc>
        <w:tc>
          <w:tcPr>
            <w:tcW w:w="2409" w:type="dxa"/>
          </w:tcPr>
          <w:p w:rsidR="00CE7787" w:rsidRDefault="00CE7787">
            <w:pPr>
              <w:spacing w:line="300" w:lineRule="atLeast"/>
              <w:rPr>
                <w:rFonts w:ascii="宋体" w:eastAsia="宋体" w:hAnsi="宋体" w:cs="Times New Roman"/>
                <w:spacing w:val="-10"/>
                <w:sz w:val="18"/>
                <w:szCs w:val="18"/>
              </w:rPr>
            </w:pPr>
          </w:p>
        </w:tc>
        <w:tc>
          <w:tcPr>
            <w:tcW w:w="2753" w:type="dxa"/>
          </w:tcPr>
          <w:p w:rsidR="00CE7787" w:rsidRDefault="00362970">
            <w:pPr>
              <w:spacing w:line="300" w:lineRule="atLeast"/>
              <w:rPr>
                <w:rFonts w:ascii="宋体" w:eastAsia="宋体" w:hAnsi="宋体" w:cs="Times New Roman"/>
                <w:spacing w:val="-10"/>
                <w:sz w:val="18"/>
                <w:szCs w:val="18"/>
              </w:rPr>
            </w:pPr>
            <w:r>
              <w:rPr>
                <w:rFonts w:ascii="宋体" w:eastAsia="宋体" w:hAnsi="宋体" w:cs="Times New Roman"/>
                <w:spacing w:val="-6"/>
                <w:sz w:val="18"/>
                <w:szCs w:val="18"/>
              </w:rPr>
              <w:t>908.其它核应用技术</w:t>
            </w:r>
          </w:p>
        </w:tc>
      </w:tr>
      <w:tr w:rsidR="00CE7787">
        <w:trPr>
          <w:cantSplit/>
          <w:jc w:val="center"/>
        </w:trPr>
        <w:tc>
          <w:tcPr>
            <w:tcW w:w="2217"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10"/>
                <w:sz w:val="18"/>
                <w:szCs w:val="18"/>
              </w:rPr>
              <w:t>204.其它生物技术产品</w:t>
            </w: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501.新能源</w:t>
            </w:r>
          </w:p>
        </w:tc>
        <w:tc>
          <w:tcPr>
            <w:tcW w:w="2409" w:type="dxa"/>
          </w:tcPr>
          <w:p w:rsidR="00CE7787" w:rsidRDefault="00CE7787">
            <w:pPr>
              <w:spacing w:line="300" w:lineRule="atLeast"/>
              <w:rPr>
                <w:rFonts w:ascii="宋体" w:eastAsia="宋体" w:hAnsi="宋体" w:cs="Times New Roman"/>
                <w:spacing w:val="-6"/>
                <w:sz w:val="18"/>
                <w:szCs w:val="18"/>
              </w:rPr>
            </w:pP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b/>
                <w:sz w:val="18"/>
                <w:szCs w:val="24"/>
              </w:rPr>
              <w:t xml:space="preserve">十、其它高技术（999）  </w:t>
            </w:r>
          </w:p>
        </w:tc>
      </w:tr>
      <w:tr w:rsidR="00CE7787">
        <w:trPr>
          <w:cantSplit/>
          <w:jc w:val="center"/>
        </w:trPr>
        <w:tc>
          <w:tcPr>
            <w:tcW w:w="2217" w:type="dxa"/>
          </w:tcPr>
          <w:p w:rsidR="00CE7787" w:rsidRDefault="00CE7787">
            <w:pPr>
              <w:spacing w:line="300" w:lineRule="atLeast"/>
              <w:rPr>
                <w:rFonts w:ascii="宋体" w:eastAsia="宋体" w:hAnsi="宋体" w:cs="Times New Roman"/>
                <w:spacing w:val="-6"/>
                <w:sz w:val="18"/>
                <w:szCs w:val="18"/>
              </w:rPr>
            </w:pPr>
          </w:p>
        </w:tc>
        <w:tc>
          <w:tcPr>
            <w:tcW w:w="2268"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502.高效节能</w:t>
            </w:r>
          </w:p>
        </w:tc>
        <w:tc>
          <w:tcPr>
            <w:tcW w:w="2409" w:type="dxa"/>
          </w:tcPr>
          <w:p w:rsidR="00CE7787" w:rsidRDefault="00CE7787">
            <w:pPr>
              <w:spacing w:line="300" w:lineRule="atLeast"/>
              <w:rPr>
                <w:rFonts w:ascii="宋体" w:eastAsia="宋体" w:hAnsi="宋体" w:cs="Times New Roman"/>
                <w:spacing w:val="-6"/>
                <w:sz w:val="18"/>
                <w:szCs w:val="18"/>
              </w:rPr>
            </w:pPr>
          </w:p>
        </w:tc>
        <w:tc>
          <w:tcPr>
            <w:tcW w:w="2753" w:type="dxa"/>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b/>
                <w:sz w:val="18"/>
                <w:szCs w:val="24"/>
              </w:rPr>
              <w:t>十一、非高技术（900）</w:t>
            </w:r>
          </w:p>
        </w:tc>
      </w:tr>
    </w:tbl>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企业核心技术所属国家</w:t>
      </w:r>
      <w:r>
        <w:rPr>
          <w:rFonts w:ascii="黑体" w:eastAsia="黑体" w:hAnsi="黑体" w:cs="Times New Roman"/>
          <w:bCs/>
          <w:szCs w:val="21"/>
        </w:rPr>
        <w:t xml:space="preserve">重点支持的高新技术领域  </w:t>
      </w:r>
      <w:r>
        <w:rPr>
          <w:rFonts w:ascii="宋体" w:eastAsia="宋体" w:hAnsi="宋体" w:cs="Times New Roman" w:hint="eastAsia"/>
          <w:szCs w:val="21"/>
        </w:rPr>
        <w:t>主要</w:t>
      </w:r>
      <w:r>
        <w:rPr>
          <w:rFonts w:ascii="宋体" w:eastAsia="宋体" w:hAnsi="宋体" w:cs="Times New Roman"/>
          <w:szCs w:val="21"/>
        </w:rPr>
        <w:t>是</w:t>
      </w:r>
      <w:r>
        <w:rPr>
          <w:rFonts w:ascii="宋体" w:eastAsia="宋体" w:hAnsi="宋体" w:cs="Times New Roman" w:hint="eastAsia"/>
          <w:szCs w:val="21"/>
        </w:rPr>
        <w:t>指对企业</w:t>
      </w:r>
      <w:r>
        <w:rPr>
          <w:rFonts w:ascii="宋体" w:eastAsia="宋体" w:hAnsi="宋体" w:cs="Times New Roman"/>
          <w:szCs w:val="21"/>
        </w:rPr>
        <w:t>主要产品（</w:t>
      </w:r>
      <w:r>
        <w:rPr>
          <w:rFonts w:ascii="宋体" w:eastAsia="宋体" w:hAnsi="宋体" w:cs="Times New Roman" w:hint="eastAsia"/>
          <w:szCs w:val="21"/>
        </w:rPr>
        <w:t>服务</w:t>
      </w:r>
      <w:r>
        <w:rPr>
          <w:rFonts w:ascii="宋体" w:eastAsia="宋体" w:hAnsi="宋体" w:cs="Times New Roman"/>
          <w:szCs w:val="21"/>
        </w:rPr>
        <w:t>）</w:t>
      </w:r>
      <w:r>
        <w:rPr>
          <w:rFonts w:ascii="宋体" w:eastAsia="宋体" w:hAnsi="宋体" w:cs="Times New Roman" w:hint="eastAsia"/>
          <w:szCs w:val="21"/>
        </w:rPr>
        <w:t>发挥</w:t>
      </w:r>
      <w:r>
        <w:rPr>
          <w:rFonts w:ascii="宋体" w:eastAsia="宋体" w:hAnsi="宋体" w:cs="Times New Roman"/>
          <w:szCs w:val="21"/>
        </w:rPr>
        <w:t>核心支持作用的技术所属《</w:t>
      </w:r>
      <w:r>
        <w:rPr>
          <w:rFonts w:ascii="宋体" w:eastAsia="宋体" w:hAnsi="宋体" w:cs="Times New Roman" w:hint="eastAsia"/>
          <w:szCs w:val="21"/>
        </w:rPr>
        <w:t>国家</w:t>
      </w:r>
      <w:r>
        <w:rPr>
          <w:rFonts w:ascii="宋体" w:eastAsia="宋体" w:hAnsi="宋体" w:cs="Times New Roman"/>
          <w:szCs w:val="21"/>
        </w:rPr>
        <w:t>重点支持的高新技术领域》</w:t>
      </w:r>
      <w:r>
        <w:rPr>
          <w:rFonts w:ascii="宋体" w:eastAsia="宋体" w:hAnsi="宋体" w:cs="Times New Roman" w:hint="eastAsia"/>
          <w:szCs w:val="21"/>
        </w:rPr>
        <w:t>范围。按照</w:t>
      </w:r>
      <w:r>
        <w:rPr>
          <w:rFonts w:ascii="宋体" w:eastAsia="宋体" w:hAnsi="宋体" w:cs="Times New Roman"/>
          <w:szCs w:val="21"/>
        </w:rPr>
        <w:t>《</w:t>
      </w:r>
      <w:r>
        <w:rPr>
          <w:rFonts w:ascii="宋体" w:eastAsia="宋体" w:hAnsi="宋体" w:cs="Times New Roman" w:hint="eastAsia"/>
          <w:szCs w:val="21"/>
        </w:rPr>
        <w:t>高新技术</w:t>
      </w:r>
      <w:r>
        <w:rPr>
          <w:rFonts w:ascii="宋体" w:eastAsia="宋体" w:hAnsi="宋体" w:cs="Times New Roman"/>
          <w:szCs w:val="21"/>
        </w:rPr>
        <w:t>企业认定管理办法》</w:t>
      </w:r>
      <w:r>
        <w:rPr>
          <w:rFonts w:ascii="宋体" w:eastAsia="宋体" w:hAnsi="宋体" w:cs="Times New Roman" w:hint="eastAsia"/>
          <w:szCs w:val="21"/>
        </w:rPr>
        <w:t>（国科发火</w:t>
      </w:r>
      <w:r>
        <w:rPr>
          <w:rFonts w:ascii="宋体" w:eastAsia="宋体" w:hAnsi="宋体" w:cs="Times New Roman"/>
          <w:szCs w:val="21"/>
        </w:rPr>
        <w:t>[2016]32</w:t>
      </w:r>
      <w:r>
        <w:rPr>
          <w:rFonts w:ascii="宋体" w:eastAsia="宋体" w:hAnsi="宋体" w:cs="Times New Roman" w:hint="eastAsia"/>
          <w:szCs w:val="21"/>
        </w:rPr>
        <w:t>号）中</w:t>
      </w:r>
      <w:r>
        <w:rPr>
          <w:rFonts w:ascii="宋体" w:eastAsia="宋体" w:hAnsi="宋体" w:cs="Times New Roman"/>
          <w:szCs w:val="21"/>
        </w:rPr>
        <w:t>规定的8个重点领域</w:t>
      </w:r>
      <w:r>
        <w:rPr>
          <w:rFonts w:ascii="宋体" w:eastAsia="宋体" w:hAnsi="宋体" w:cs="Times New Roman" w:hint="eastAsia"/>
          <w:szCs w:val="21"/>
        </w:rPr>
        <w:t>从</w:t>
      </w:r>
      <w:r>
        <w:rPr>
          <w:rFonts w:ascii="宋体" w:eastAsia="宋体" w:hAnsi="宋体" w:cs="Times New Roman"/>
          <w:szCs w:val="21"/>
        </w:rPr>
        <w:t>下表</w:t>
      </w:r>
      <w:r>
        <w:rPr>
          <w:rFonts w:ascii="宋体" w:eastAsia="宋体" w:hAnsi="宋体" w:cs="Times New Roman" w:hint="eastAsia"/>
          <w:szCs w:val="21"/>
        </w:rPr>
        <w:t>中选择</w:t>
      </w:r>
      <w:r>
        <w:rPr>
          <w:rFonts w:ascii="宋体" w:eastAsia="宋体" w:hAnsi="宋体" w:cs="Times New Roman"/>
          <w:szCs w:val="21"/>
        </w:rPr>
        <w:t>3级技术领域</w:t>
      </w:r>
      <w:r>
        <w:rPr>
          <w:rFonts w:ascii="宋体" w:eastAsia="宋体" w:hAnsi="宋体" w:cs="Times New Roman" w:hint="eastAsia"/>
          <w:szCs w:val="21"/>
        </w:rPr>
        <w:t>所</w:t>
      </w:r>
      <w:r>
        <w:rPr>
          <w:rFonts w:ascii="宋体" w:eastAsia="宋体" w:hAnsi="宋体" w:cs="Times New Roman"/>
          <w:szCs w:val="21"/>
        </w:rPr>
        <w:t>对应的</w:t>
      </w:r>
      <w:r>
        <w:rPr>
          <w:rFonts w:ascii="宋体" w:eastAsia="宋体" w:hAnsi="宋体" w:cs="Times New Roman" w:hint="eastAsia"/>
          <w:szCs w:val="21"/>
        </w:rPr>
        <w:t>六位</w:t>
      </w:r>
      <w:r>
        <w:rPr>
          <w:rFonts w:ascii="宋体" w:eastAsia="宋体" w:hAnsi="宋体" w:cs="Times New Roman"/>
          <w:szCs w:val="21"/>
        </w:rPr>
        <w:t>代码</w:t>
      </w:r>
      <w:r>
        <w:rPr>
          <w:rFonts w:ascii="宋体" w:eastAsia="宋体" w:hAnsi="宋体" w:cs="Times New Roman" w:hint="eastAsia"/>
          <w:szCs w:val="21"/>
        </w:rPr>
        <w:t>填报</w:t>
      </w:r>
      <w:r>
        <w:rPr>
          <w:rFonts w:ascii="宋体" w:eastAsia="宋体" w:hAnsi="宋体" w:cs="Times New Roman"/>
          <w:szCs w:val="21"/>
        </w:rPr>
        <w:t>。</w:t>
      </w:r>
      <w:r>
        <w:rPr>
          <w:rFonts w:ascii="宋体" w:eastAsia="宋体" w:hAnsi="宋体" w:cs="Times New Roman" w:hint="eastAsia"/>
          <w:szCs w:val="21"/>
        </w:rPr>
        <w:t>高新技术企业根据高新技术企业认定时确定的领域填报，非高新技术企业根据企业核心技术情况从如下列表中选择对应项填报。无核心技术企业填报</w:t>
      </w:r>
      <w:r>
        <w:rPr>
          <w:rFonts w:ascii="宋体" w:eastAsia="宋体" w:hAnsi="宋体" w:cs="Times New Roman"/>
          <w:szCs w:val="21"/>
        </w:rPr>
        <w:t>000000。</w:t>
      </w:r>
    </w:p>
    <w:tbl>
      <w:tblPr>
        <w:tblW w:w="98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
        <w:gridCol w:w="2093"/>
        <w:gridCol w:w="175"/>
        <w:gridCol w:w="108"/>
        <w:gridCol w:w="27"/>
        <w:gridCol w:w="2525"/>
        <w:gridCol w:w="327"/>
        <w:gridCol w:w="49"/>
        <w:gridCol w:w="63"/>
        <w:gridCol w:w="1422"/>
        <w:gridCol w:w="407"/>
        <w:gridCol w:w="142"/>
        <w:gridCol w:w="297"/>
        <w:gridCol w:w="432"/>
        <w:gridCol w:w="1255"/>
        <w:gridCol w:w="82"/>
        <w:gridCol w:w="85"/>
      </w:tblGrid>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一、电子信息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（一）软件</w:t>
            </w:r>
          </w:p>
        </w:tc>
      </w:tr>
      <w:tr w:rsidR="00CE7787">
        <w:trPr>
          <w:gridAfter w:val="2"/>
          <w:wAfter w:w="167" w:type="dxa"/>
          <w:trHeight w:val="283"/>
        </w:trPr>
        <w:tc>
          <w:tcPr>
            <w:tcW w:w="2411" w:type="dxa"/>
            <w:gridSpan w:val="2"/>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010101.基础软件</w:t>
            </w:r>
          </w:p>
        </w:tc>
        <w:tc>
          <w:tcPr>
            <w:tcW w:w="2835"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010104.中文及多语种处理软件</w:t>
            </w:r>
          </w:p>
        </w:tc>
        <w:tc>
          <w:tcPr>
            <w:tcW w:w="2268"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010107.电子商务软件</w:t>
            </w:r>
          </w:p>
        </w:tc>
        <w:tc>
          <w:tcPr>
            <w:tcW w:w="2126"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010110.物联网应用软件</w:t>
            </w:r>
          </w:p>
        </w:tc>
      </w:tr>
      <w:tr w:rsidR="00CE7787">
        <w:trPr>
          <w:gridAfter w:val="2"/>
          <w:wAfter w:w="167" w:type="dxa"/>
          <w:trHeight w:val="283"/>
        </w:trPr>
        <w:tc>
          <w:tcPr>
            <w:tcW w:w="2411" w:type="dxa"/>
            <w:gridSpan w:val="2"/>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010102.嵌入式软件</w:t>
            </w:r>
          </w:p>
        </w:tc>
        <w:tc>
          <w:tcPr>
            <w:tcW w:w="2835"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010105.图形和图像处理软件</w:t>
            </w:r>
          </w:p>
        </w:tc>
        <w:tc>
          <w:tcPr>
            <w:tcW w:w="2268"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010108.电子政务软件</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010111.云计算与移动互联网软件</w:t>
            </w: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010103.计算机辅助设计与辅助工程管理软件</w:t>
            </w:r>
          </w:p>
        </w:tc>
        <w:tc>
          <w:tcPr>
            <w:tcW w:w="2835"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010106.地理信息系统（GIS）软件</w:t>
            </w:r>
          </w:p>
        </w:tc>
        <w:tc>
          <w:tcPr>
            <w:tcW w:w="2268"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010109.企业管理软件</w:t>
            </w:r>
          </w:p>
        </w:tc>
        <w:tc>
          <w:tcPr>
            <w:tcW w:w="2126"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010112.Web服务与集成软件</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（二）微电子技术</w:t>
            </w:r>
          </w:p>
        </w:tc>
      </w:tr>
      <w:tr w:rsidR="00CE7787">
        <w:trPr>
          <w:gridAfter w:val="2"/>
          <w:wAfter w:w="167" w:type="dxa"/>
          <w:trHeight w:val="283"/>
        </w:trPr>
        <w:tc>
          <w:tcPr>
            <w:tcW w:w="2411" w:type="dxa"/>
            <w:gridSpan w:val="2"/>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010201.集成电路设计技术</w:t>
            </w:r>
          </w:p>
        </w:tc>
        <w:tc>
          <w:tcPr>
            <w:tcW w:w="2835"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010203.集成电路封装技术</w:t>
            </w:r>
          </w:p>
        </w:tc>
        <w:tc>
          <w:tcPr>
            <w:tcW w:w="4394" w:type="dxa"/>
            <w:gridSpan w:val="9"/>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010205.集成电路芯片制造工艺技术</w:t>
            </w: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010202.集成电路产品设计技术</w:t>
            </w:r>
          </w:p>
        </w:tc>
        <w:tc>
          <w:tcPr>
            <w:tcW w:w="2835"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010204.集成电路测试技术</w:t>
            </w:r>
          </w:p>
        </w:tc>
        <w:tc>
          <w:tcPr>
            <w:tcW w:w="4394" w:type="dxa"/>
            <w:gridSpan w:val="9"/>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010206.集成光电子器件设计、制造与工艺技术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（三）计算机产品及其网络应用技术</w:t>
            </w: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010301.计算机及终端设计与制造技术</w:t>
            </w:r>
          </w:p>
        </w:tc>
        <w:tc>
          <w:tcPr>
            <w:tcW w:w="2835"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010302.计算机外围设备设计与制造技术</w:t>
            </w:r>
          </w:p>
        </w:tc>
        <w:tc>
          <w:tcPr>
            <w:tcW w:w="2268"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010303.网络设备设计与制造技术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010304.网络应用技术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（四）通信技术</w:t>
            </w: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010401.通信网络技术</w:t>
            </w:r>
          </w:p>
        </w:tc>
        <w:tc>
          <w:tcPr>
            <w:tcW w:w="2835"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010404.移动通信系统技术</w:t>
            </w:r>
          </w:p>
        </w:tc>
        <w:tc>
          <w:tcPr>
            <w:tcW w:w="2268"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010407.微波通信系统技术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010410.电信网与互联网增值业务应用技术</w:t>
            </w: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010402.光传输系统技术</w:t>
            </w:r>
          </w:p>
        </w:tc>
        <w:tc>
          <w:tcPr>
            <w:tcW w:w="2835"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010405.宽带无线通信系统技术</w:t>
            </w:r>
          </w:p>
        </w:tc>
        <w:tc>
          <w:tcPr>
            <w:tcW w:w="2268"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010408.物联网设备、部件及组网技术</w:t>
            </w:r>
          </w:p>
        </w:tc>
        <w:tc>
          <w:tcPr>
            <w:tcW w:w="2126" w:type="dxa"/>
            <w:gridSpan w:val="4"/>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2411"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010403.有线宽带接入系统技术</w:t>
            </w:r>
          </w:p>
        </w:tc>
        <w:tc>
          <w:tcPr>
            <w:tcW w:w="2835"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010406.卫星通信系统技术</w:t>
            </w:r>
          </w:p>
        </w:tc>
        <w:tc>
          <w:tcPr>
            <w:tcW w:w="2268"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010409.电信网络运营支撑管理技术</w:t>
            </w:r>
          </w:p>
        </w:tc>
        <w:tc>
          <w:tcPr>
            <w:tcW w:w="2126" w:type="dxa"/>
            <w:gridSpan w:val="4"/>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（五）广播影视技术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010501.广播电视节目采编播系统技术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010504.无线传输与覆盖系统技术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010507.数字电视终端技术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010502.广播电视业务集成与支撑系统技术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010505.广播电视监测监管、安全运行与维护系统技术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010508.专业视频应用服务平台技术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010503.有线传输与覆盖系统技术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010506.数字电影系统技术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010509.音响、光盘技术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（六）新型电子元器件</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lastRenderedPageBreak/>
              <w:t>010601.半导体发光技术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010603.大功率半导体器件</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010605.敏感元器件与传感器</w:t>
            </w:r>
          </w:p>
        </w:tc>
        <w:tc>
          <w:tcPr>
            <w:tcW w:w="2126"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010607.平板显示器件</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010602.片式和集成无源元件</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010604.专用特种器件</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010606.中高档机电组件</w:t>
            </w:r>
          </w:p>
        </w:tc>
        <w:tc>
          <w:tcPr>
            <w:tcW w:w="2126" w:type="dxa"/>
            <w:gridSpan w:val="4"/>
            <w:shd w:val="clear" w:color="auto" w:fill="auto"/>
            <w:vAlign w:val="center"/>
          </w:tcPr>
          <w:p w:rsidR="00CE7787" w:rsidRDefault="00CE7787">
            <w:pPr>
              <w:spacing w:line="300" w:lineRule="atLeas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（七）信息安全技术</w:t>
            </w:r>
          </w:p>
        </w:tc>
      </w:tr>
      <w:tr w:rsidR="00CE7787">
        <w:trPr>
          <w:gridAfter w:val="2"/>
          <w:wAfter w:w="167" w:type="dxa"/>
          <w:trHeight w:val="283"/>
        </w:trPr>
        <w:tc>
          <w:tcPr>
            <w:tcW w:w="2694"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010701.密码技术</w:t>
            </w:r>
          </w:p>
        </w:tc>
        <w:tc>
          <w:tcPr>
            <w:tcW w:w="2928"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010703.系统与软件安全技术</w:t>
            </w:r>
          </w:p>
        </w:tc>
        <w:tc>
          <w:tcPr>
            <w:tcW w:w="1892"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010705.安全保密技术</w:t>
            </w:r>
          </w:p>
        </w:tc>
        <w:tc>
          <w:tcPr>
            <w:tcW w:w="2126"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010707.安全管理技术</w:t>
            </w:r>
          </w:p>
        </w:tc>
      </w:tr>
      <w:tr w:rsidR="00CE7787">
        <w:trPr>
          <w:gridAfter w:val="2"/>
          <w:wAfter w:w="167" w:type="dxa"/>
          <w:trHeight w:val="283"/>
        </w:trPr>
        <w:tc>
          <w:tcPr>
            <w:tcW w:w="2694"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010702.认证授权技术</w:t>
            </w:r>
          </w:p>
        </w:tc>
        <w:tc>
          <w:tcPr>
            <w:tcW w:w="2928"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010704.网络与通信安全技术</w:t>
            </w:r>
          </w:p>
        </w:tc>
        <w:tc>
          <w:tcPr>
            <w:tcW w:w="1892"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010706.安全测评技术</w:t>
            </w:r>
          </w:p>
        </w:tc>
        <w:tc>
          <w:tcPr>
            <w:tcW w:w="2126"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010708.应用安全技术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（八）智能交通和轨道交通技术</w:t>
            </w:r>
          </w:p>
        </w:tc>
      </w:tr>
      <w:tr w:rsidR="00CE7787">
        <w:trPr>
          <w:gridAfter w:val="2"/>
          <w:wAfter w:w="167" w:type="dxa"/>
          <w:trHeight w:val="283"/>
        </w:trPr>
        <w:tc>
          <w:tcPr>
            <w:tcW w:w="2694"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010801.交通控制与管理技术</w:t>
            </w:r>
          </w:p>
        </w:tc>
        <w:tc>
          <w:tcPr>
            <w:tcW w:w="2928"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010803.交通运输运营管理技术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010805.轨道交通车辆及运行保障技术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010802.交通基础信息采集、处理技术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010804.车、船载电子设备技术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010806.轨道交通运营管理与服务技术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二、生物与新医药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（一）医药生物技术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020101.新型疫苗</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020103.快速生物检测技术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020105.天然药物生物合成制备技术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020102.生物治疗技术和基因工程药物</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020104.生物大分子类药物研发技术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020106.生物分离介质、试剂、装置及相关检测技术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（二）中药、天然药物</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020201.中药资源可持续利用与生态保护技术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020203.中成药二次开发技术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020202.创新药物研发技术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020204.中药质控及有害物质检测技术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（三）化学药研发技术</w:t>
            </w:r>
          </w:p>
        </w:tc>
      </w:tr>
      <w:tr w:rsidR="00CE7787">
        <w:trPr>
          <w:gridAfter w:val="2"/>
          <w:wAfter w:w="167" w:type="dxa"/>
          <w:trHeight w:val="283"/>
        </w:trPr>
        <w:tc>
          <w:tcPr>
            <w:tcW w:w="2694"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020301.创新药物技术</w:t>
            </w:r>
          </w:p>
        </w:tc>
        <w:tc>
          <w:tcPr>
            <w:tcW w:w="2928"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020303.晶型药物创制技术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020305.国家基本药物原料药和重要中间体的技术</w:t>
            </w:r>
          </w:p>
        </w:tc>
      </w:tr>
      <w:tr w:rsidR="00CE7787">
        <w:trPr>
          <w:gridAfter w:val="2"/>
          <w:wAfter w:w="167" w:type="dxa"/>
          <w:trHeight w:val="283"/>
        </w:trPr>
        <w:tc>
          <w:tcPr>
            <w:tcW w:w="2694"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020302.手性药物创制技术</w:t>
            </w:r>
          </w:p>
        </w:tc>
        <w:tc>
          <w:tcPr>
            <w:tcW w:w="2928" w:type="dxa"/>
            <w:gridSpan w:val="4"/>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020304.国家基本药物生产技术</w:t>
            </w:r>
          </w:p>
        </w:tc>
        <w:tc>
          <w:tcPr>
            <w:tcW w:w="4018" w:type="dxa"/>
            <w:gridSpan w:val="7"/>
            <w:shd w:val="clear" w:color="auto" w:fill="auto"/>
            <w:vAlign w:val="center"/>
          </w:tcPr>
          <w:p w:rsidR="00CE7787" w:rsidRDefault="00CE7787">
            <w:pPr>
              <w:spacing w:line="300" w:lineRule="atLeas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（四）药物新剂型与制剂创制技术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020401.创新制剂技术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020403.制剂新辅料开发及生产技术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020402.新型给药制剂技术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020404.制药装备技术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（五）医疗仪器、设备与医学专用软件</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020501.医学影像诊断技术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020503.新型电生理检测和监护技术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020505.医学专用网络新型软件</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020502.新型治疗、急救与康复技术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020504.医学检验技术及新设备</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020506.医用探测及射线计量检测技术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（六）轻工和化工生物技术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020601.高效工业酶制备与生物催化技术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020603.生物反应及分离技术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020605.食品安全生产与评价技术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020602.微生物发酵技术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020604.天然产物有效成份的分离提取技术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020606.食品安全检测技术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（七）农业生物技术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020701.农林植物优良新品种与优质高效安全生产技术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020703.重大农林生物灾害与动物疫病防控技术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020705.农业面源和重金属污染农田综合防治与修复技术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020702.畜禽水产优良新品种与健康养殖技术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020704.现代农业装备与信息化技术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三、航空航天</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（一）航空技术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030101.飞行器总体综合设计、空气动力、结构/强度技术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030103.飞行器系统技术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030105.空中管制技术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030102.飞行器动力技术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030104.飞行器制造与材料技术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030106.民航及通用航空运行保障技术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lastRenderedPageBreak/>
              <w:t>（二）航天技术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030201.卫星总体技术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030203.卫星平台技术</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030205.航天测控技术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030207.先进航天动力设计技术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030202.运载火箭技术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030204.卫星有效载荷技术（通信、导航、遥感、空间科学）</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030206.航天电子与航天材料制造技术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030208.卫星应用技术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四、新材料</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（一）金属材料</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040101.精品钢材制备技术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040103.稀有、稀土金属精深产品制备技术</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040105.金属及金属基复合新材料制备技术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040107.电工、微电子和光电子新材料制备与应用技术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040102.铝、铜、镁、钛合金清洁生产与深加工技术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040104.纳米及粉末冶金新材料制备与应用技术</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040106.半导体新材料制备与应用技术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040108.超导、高效能电池等其它新材料制备与应用技术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（二）无机非金属材料</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040201.结构陶瓷及陶瓷基复合材料强化增韧技术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040203.功能玻璃制备技术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040205.环保及环境友好型材料技术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040202.功能陶瓷制备技术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040204.节能与新能源用材料制备技术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（三）高分子材料</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040301.新型功能高分子材料的制备及应用技术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040303.新型橡胶的合成技术及橡胶新材料制备技术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040305.高分子材料制备及循环再利用技术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040302.工程和特种工程塑料制备技术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040304.新型纤维及复合材料制备技术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040306.高分子材料的新型加工和应用技术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（四）生物医用材料</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040401.介入治疗器具材料制备技术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040403.骨科内置物制备技术</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040405.组织工程用材料制备技术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040407.专用手术器械和材料制备技术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040402.心脑血管外科用新型生物材料制备技术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040404.口腔材料制备技术</w:t>
            </w:r>
          </w:p>
        </w:tc>
        <w:tc>
          <w:tcPr>
            <w:tcW w:w="1892"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040406.新型敷料和止血材料制备技术</w:t>
            </w:r>
          </w:p>
        </w:tc>
        <w:tc>
          <w:tcPr>
            <w:tcW w:w="2126"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040408.其他新型医用材料及制备技术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（五）精细和专用化学品</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040501.新型催化剂制备及应用技术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040503.超细功能材料制备及应用技术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040502.电子化学品制备及应用技术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040504.精细化学品制备及应用技术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（六）与文化艺术产业相关的新材料</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040601.文化载体和介质新材料制备技术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040603.影视场景和舞台专用新材料的加工生产技术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040605.文物保护新材料制备技术</w:t>
            </w:r>
          </w:p>
        </w:tc>
      </w:tr>
      <w:tr w:rsidR="00CE7787">
        <w:trPr>
          <w:gridAfter w:val="2"/>
          <w:wAfter w:w="167" w:type="dxa"/>
          <w:trHeight w:val="283"/>
        </w:trPr>
        <w:tc>
          <w:tcPr>
            <w:tcW w:w="269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040602.艺术专用新材料制备技术</w:t>
            </w:r>
          </w:p>
        </w:tc>
        <w:tc>
          <w:tcPr>
            <w:tcW w:w="2928"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040604.文化产品印刷新材料制备技术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五、高技术服务</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（一）研发与设计服务</w:t>
            </w:r>
          </w:p>
        </w:tc>
      </w:tr>
      <w:tr w:rsidR="00CE7787">
        <w:trPr>
          <w:gridAfter w:val="2"/>
          <w:wAfter w:w="167" w:type="dxa"/>
          <w:trHeight w:val="283"/>
        </w:trPr>
        <w:tc>
          <w:tcPr>
            <w:tcW w:w="5622" w:type="dxa"/>
            <w:gridSpan w:val="8"/>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050101.研发服务</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050102.设计服务（包括工业设计、工程设计、专业设计技术）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（二）检验检测认证与标准服务</w:t>
            </w:r>
          </w:p>
        </w:tc>
      </w:tr>
      <w:tr w:rsidR="00CE7787">
        <w:trPr>
          <w:gridAfter w:val="2"/>
          <w:wAfter w:w="167" w:type="dxa"/>
          <w:trHeight w:val="283"/>
        </w:trPr>
        <w:tc>
          <w:tcPr>
            <w:tcW w:w="5622" w:type="dxa"/>
            <w:gridSpan w:val="8"/>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050201.检验检测认证技术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pacing w:val="-6"/>
                <w:sz w:val="18"/>
                <w:szCs w:val="18"/>
              </w:rPr>
            </w:pPr>
            <w:r>
              <w:rPr>
                <w:rFonts w:ascii="宋体" w:eastAsia="宋体" w:hAnsi="宋体" w:cs="Times New Roman"/>
                <w:spacing w:val="-6"/>
                <w:sz w:val="18"/>
                <w:szCs w:val="18"/>
              </w:rPr>
              <w:t>050202.标准化服务技术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（三）信息技术服务</w:t>
            </w:r>
          </w:p>
        </w:tc>
      </w:tr>
      <w:tr w:rsidR="00CE7787">
        <w:trPr>
          <w:gridAfter w:val="2"/>
          <w:wAfter w:w="167" w:type="dxa"/>
          <w:trHeight w:val="283"/>
        </w:trPr>
        <w:tc>
          <w:tcPr>
            <w:tcW w:w="2721"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050301.云计算服务技术</w:t>
            </w:r>
          </w:p>
        </w:tc>
        <w:tc>
          <w:tcPr>
            <w:tcW w:w="2901"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050302.数据服务技术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050303.其他信息服务技术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（四）高技术专业化服务</w:t>
            </w:r>
          </w:p>
        </w:tc>
      </w:tr>
      <w:tr w:rsidR="00CE7787">
        <w:trPr>
          <w:gridAfter w:val="2"/>
          <w:wAfter w:w="167" w:type="dxa"/>
          <w:trHeight w:val="283"/>
        </w:trPr>
        <w:tc>
          <w:tcPr>
            <w:tcW w:w="9640" w:type="dxa"/>
            <w:gridSpan w:val="1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050401.基于先进技术，为第三方提供专业化服务的关键技术。包括：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lastRenderedPageBreak/>
              <w:t>（五）知识产权与成果转化服务</w:t>
            </w:r>
          </w:p>
        </w:tc>
      </w:tr>
      <w:tr w:rsidR="00CE7787">
        <w:trPr>
          <w:gridAfter w:val="2"/>
          <w:wAfter w:w="167" w:type="dxa"/>
          <w:trHeight w:val="283"/>
        </w:trPr>
        <w:tc>
          <w:tcPr>
            <w:tcW w:w="9640" w:type="dxa"/>
            <w:gridSpan w:val="1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050501.采用新型服务模式和技术方法，提供知识产权的确权、检索、分析、诉讼、数据采集加工等基础性服务的支撑技术；提供知识产权增值性服务的支撑技术；提供专利数据库的二次开发建设与数据检索等服务的支撑技术；面向产业和企业提供技术转移转化、创业孵化、科技信息等服务的支撑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（六）电子商务与现代物流技术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050601.电子商务技术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050602.物流与供应链管理技术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（七）城市管理与社会服务</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050701.智慧城市服务支撑技术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050703.健康管理</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050702.互联网教育</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050704.现代体育服务支撑技术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（八）文化创意产业支撑技术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050801.创作、设计与制作技术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050803.文化遗产发现与再利用技术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050802.传播与展示技术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050804.运营与管理技术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六、新能源与节能</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（一）可再生清洁能源</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060101.太阳能</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060103.生物质能</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060102.风能</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060104.地热能、海洋能及运动能</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（二）核能及氢能</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060201.核能</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060202.氢能</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（三）新型高效能量转换与储存技术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060301.高性能绿色电池（组）技术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060303.燃料电池技术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060302.新型动力电池（组）与储能电池技术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060304.超级电容器与热电转换技术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（四）高效节能技术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060401.工业节能技术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060403.蓄热式燃烧技术</w:t>
            </w:r>
          </w:p>
        </w:tc>
        <w:tc>
          <w:tcPr>
            <w:tcW w:w="203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060405.高温热泵技术</w:t>
            </w:r>
          </w:p>
        </w:tc>
        <w:tc>
          <w:tcPr>
            <w:tcW w:w="1984"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060407.能源系统管理、优化与控制技术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060402.能量回收利用技术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060404.输配电系统优化技术</w:t>
            </w:r>
          </w:p>
        </w:tc>
        <w:tc>
          <w:tcPr>
            <w:tcW w:w="2034" w:type="dxa"/>
            <w:gridSpan w:val="4"/>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060406.建筑节能技术</w:t>
            </w:r>
          </w:p>
        </w:tc>
        <w:tc>
          <w:tcPr>
            <w:tcW w:w="1984"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060408.节能监测技术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七、资源与环境</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（一）水污染控制与水资源利用技术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070101.城镇污水处理与资源化技术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070103.农业水污染控制技术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070105.节水与非常规水资源综合利用技术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070102.工业废水处理与资源化技术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070104.流域水污染治理与富营养化综合控制技术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070106.饮用水安全保障技术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（二）大气污染控制技术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070201.煤燃烧污染防治技术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070203.工业炉窑污染防治技术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070205.有限空间空气污染防治技术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070202.机动车排放控制技术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070204.工业有害废气控制技术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（三）固体废弃物处置与综合利用技术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070301.危险固体废弃物处置技术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070303.生活垃圾处置与资源化技术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070305.有机固体废物处理与资源化技术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070302.工业固体废弃物综合利用技术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070304.建筑垃圾处置与资源化技术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070306.社会源固体废物处置与资源化技术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（四）物理性污染防治技术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070401.噪声、振动污染防治技术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070402.核与辐射安全防治技术 </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（五）环境监测及环境事故应急处理技术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070501.环境监测预警技术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070503.生态环境监测技术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070502.应急环境监测技术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070504.非常规污染物监测技术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（六）生态环境建设与保护技术</w:t>
            </w:r>
          </w:p>
        </w:tc>
      </w:tr>
      <w:tr w:rsidR="00CE7787">
        <w:trPr>
          <w:gridAfter w:val="2"/>
          <w:wAfter w:w="167" w:type="dxa"/>
          <w:trHeight w:val="283"/>
        </w:trPr>
        <w:tc>
          <w:tcPr>
            <w:tcW w:w="9640" w:type="dxa"/>
            <w:gridSpan w:val="1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070601. 地下水污染防治技术；土壤污染修复技术；防沙治沙、石漠化治理技术；河道生态修复、水土流失、土壤盐碱</w:t>
            </w:r>
            <w:r>
              <w:rPr>
                <w:rFonts w:ascii="宋体" w:eastAsia="宋体" w:hAnsi="宋体" w:cs="Times New Roman"/>
                <w:sz w:val="18"/>
                <w:szCs w:val="18"/>
              </w:rPr>
              <w:lastRenderedPageBreak/>
              <w:t>化防治等小流域综合整治技术；天然林保护、植被恢复和重建技术；湿地保护、恢复及相关监测技术；矿山环境损害评估、监测与恢复技术；小流域生态监测、功能恢复与重建技术等。</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lastRenderedPageBreak/>
              <w:t>（七）清洁生产技术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070701.重污染行业生产过程中节水、减排及资源化关键技术</w:t>
            </w:r>
          </w:p>
        </w:tc>
        <w:tc>
          <w:tcPr>
            <w:tcW w:w="2331"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070702.清洁生产关键技术</w:t>
            </w:r>
          </w:p>
        </w:tc>
        <w:tc>
          <w:tcPr>
            <w:tcW w:w="1687" w:type="dxa"/>
            <w:gridSpan w:val="2"/>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070703.环保制造关键技术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（八）资源勘查、高效开采与综合利用技术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070801.资源勘查开采技术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070803.伴生有价元素的分选提取技术</w:t>
            </w:r>
          </w:p>
        </w:tc>
        <w:tc>
          <w:tcPr>
            <w:tcW w:w="2331"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070805.放射性资源勘查开发技术</w:t>
            </w:r>
          </w:p>
        </w:tc>
        <w:tc>
          <w:tcPr>
            <w:tcW w:w="1687"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070807.绿色矿山建设技术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070802.提高矿产资源回收利用率的采矿、选矿技术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070804.低品位资源和尾矿资源综合利用技术</w:t>
            </w:r>
          </w:p>
        </w:tc>
        <w:tc>
          <w:tcPr>
            <w:tcW w:w="2331"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070806.放射性废物处理处置技术</w:t>
            </w:r>
          </w:p>
        </w:tc>
        <w:tc>
          <w:tcPr>
            <w:tcW w:w="1687" w:type="dxa"/>
            <w:gridSpan w:val="2"/>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八、先进制造与自动化</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（一）工业生产过程控制系统</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080101.现场总线与工业以太网技术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080103.新一代工业控制计算机技术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080105.工业生产过程综合自动化控制系统技术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080102.嵌入式系统技术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080104.制造执行系统（MES）技术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（二）安全生产技术</w:t>
            </w:r>
          </w:p>
        </w:tc>
      </w:tr>
      <w:tr w:rsidR="00CE7787">
        <w:trPr>
          <w:gridAfter w:val="2"/>
          <w:wAfter w:w="167" w:type="dxa"/>
          <w:trHeight w:val="283"/>
        </w:trPr>
        <w:tc>
          <w:tcPr>
            <w:tcW w:w="2586"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080201.矿山安全生产技术</w:t>
            </w:r>
          </w:p>
        </w:tc>
        <w:tc>
          <w:tcPr>
            <w:tcW w:w="3036"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080202.危险化学品安全生产技术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080203.其它事故防治及处置技术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（三）高性能、智能化仪器仪表</w:t>
            </w:r>
          </w:p>
        </w:tc>
      </w:tr>
      <w:tr w:rsidR="00CE7787">
        <w:trPr>
          <w:gridAfter w:val="2"/>
          <w:wAfter w:w="167" w:type="dxa"/>
          <w:trHeight w:val="283"/>
        </w:trPr>
        <w:tc>
          <w:tcPr>
            <w:tcW w:w="2586"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080301.新型传感器</w:t>
            </w:r>
          </w:p>
        </w:tc>
        <w:tc>
          <w:tcPr>
            <w:tcW w:w="3036"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080303.科学分析仪器/检测仪器</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080305.微机电系统技术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080302.新型自动化仪器仪表</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080304.精确制造中的测控仪器仪表</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（四）先进制造工艺与装备</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080401.高档数控装备与数控加工技术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080403.智能装备驱动控制技术</w:t>
            </w:r>
          </w:p>
        </w:tc>
        <w:tc>
          <w:tcPr>
            <w:tcW w:w="2331"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080405.大规模集成电路制造相关技术</w:t>
            </w:r>
          </w:p>
        </w:tc>
        <w:tc>
          <w:tcPr>
            <w:tcW w:w="1687" w:type="dxa"/>
            <w:gridSpan w:val="2"/>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080407.高端装备再制造技术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080402.机器人</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080404.特种加工技术</w:t>
            </w:r>
          </w:p>
        </w:tc>
        <w:tc>
          <w:tcPr>
            <w:tcW w:w="2331"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080406.增材制造技术</w:t>
            </w:r>
          </w:p>
        </w:tc>
        <w:tc>
          <w:tcPr>
            <w:tcW w:w="1687" w:type="dxa"/>
            <w:gridSpan w:val="2"/>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（五）新型机械</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080501.机械基础件及制造技术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080503.极端制造与专用机械装备制造技术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080502.通用机械装备制造技术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080504.纺织及其他行业专用设备制造技术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（六）电力系统与设备</w:t>
            </w:r>
          </w:p>
        </w:tc>
      </w:tr>
      <w:tr w:rsidR="00CE7787">
        <w:trPr>
          <w:gridAfter w:val="2"/>
          <w:wAfter w:w="167" w:type="dxa"/>
          <w:trHeight w:val="283"/>
        </w:trPr>
        <w:tc>
          <w:tcPr>
            <w:tcW w:w="2586"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080601.发电与储能技术</w:t>
            </w:r>
          </w:p>
        </w:tc>
        <w:tc>
          <w:tcPr>
            <w:tcW w:w="3036"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080603.配电与用电技术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080605.系统仿真与自动化技术</w:t>
            </w:r>
          </w:p>
        </w:tc>
      </w:tr>
      <w:tr w:rsidR="00CE7787">
        <w:trPr>
          <w:gridAfter w:val="2"/>
          <w:wAfter w:w="167" w:type="dxa"/>
          <w:trHeight w:val="283"/>
        </w:trPr>
        <w:tc>
          <w:tcPr>
            <w:tcW w:w="2586" w:type="dxa"/>
            <w:gridSpan w:val="3"/>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080602.输电技术</w:t>
            </w:r>
          </w:p>
        </w:tc>
        <w:tc>
          <w:tcPr>
            <w:tcW w:w="3036" w:type="dxa"/>
            <w:gridSpan w:val="5"/>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080604.变电技术</w:t>
            </w:r>
          </w:p>
        </w:tc>
        <w:tc>
          <w:tcPr>
            <w:tcW w:w="4018" w:type="dxa"/>
            <w:gridSpan w:val="7"/>
            <w:shd w:val="clear" w:color="auto" w:fill="auto"/>
            <w:vAlign w:val="center"/>
          </w:tcPr>
          <w:p w:rsidR="00CE7787" w:rsidRDefault="00CE7787">
            <w:pPr>
              <w:spacing w:line="300" w:lineRule="atLeas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（七）汽车及轨道车辆相关技术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080701.车用发动机及其相关技术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080703.节能与新能源汽车技术</w:t>
            </w:r>
          </w:p>
        </w:tc>
        <w:tc>
          <w:tcPr>
            <w:tcW w:w="4018" w:type="dxa"/>
            <w:gridSpan w:val="7"/>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080705.轨道车辆及关键零部件技术</w:t>
            </w:r>
          </w:p>
        </w:tc>
      </w:tr>
      <w:tr w:rsidR="00CE7787">
        <w:trPr>
          <w:gridAfter w:val="2"/>
          <w:wAfter w:w="167" w:type="dxa"/>
          <w:trHeight w:val="283"/>
        </w:trPr>
        <w:tc>
          <w:tcPr>
            <w:tcW w:w="2586" w:type="dxa"/>
            <w:gridSpan w:val="3"/>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080702.汽车关键零部件技术</w:t>
            </w:r>
          </w:p>
        </w:tc>
        <w:tc>
          <w:tcPr>
            <w:tcW w:w="3036" w:type="dxa"/>
            <w:gridSpan w:val="5"/>
            <w:shd w:val="clear" w:color="auto" w:fill="auto"/>
            <w:vAlign w:val="center"/>
          </w:tcPr>
          <w:p w:rsidR="00CE7787" w:rsidRDefault="00362970">
            <w:pPr>
              <w:spacing w:line="240" w:lineRule="exact"/>
              <w:rPr>
                <w:rFonts w:ascii="宋体" w:eastAsia="宋体" w:hAnsi="宋体" w:cs="Times New Roman"/>
                <w:sz w:val="18"/>
                <w:szCs w:val="18"/>
              </w:rPr>
            </w:pPr>
            <w:r>
              <w:rPr>
                <w:rFonts w:ascii="宋体" w:eastAsia="宋体" w:hAnsi="宋体" w:cs="Times New Roman"/>
                <w:sz w:val="18"/>
                <w:szCs w:val="18"/>
              </w:rPr>
              <w:t>080704.机动车及发动机先进设计、制造和测试平台技术</w:t>
            </w:r>
          </w:p>
        </w:tc>
        <w:tc>
          <w:tcPr>
            <w:tcW w:w="4018" w:type="dxa"/>
            <w:gridSpan w:val="7"/>
            <w:shd w:val="clear" w:color="auto" w:fill="auto"/>
            <w:vAlign w:val="center"/>
          </w:tcPr>
          <w:p w:rsidR="00CE7787" w:rsidRDefault="00CE7787">
            <w:pPr>
              <w:spacing w:line="240" w:lineRule="exact"/>
              <w:rPr>
                <w:rFonts w:ascii="宋体" w:eastAsia="宋体" w:hAnsi="宋体" w:cs="Times New Roman"/>
                <w:sz w:val="18"/>
                <w:szCs w:val="18"/>
              </w:rPr>
            </w:pP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b/>
                <w:bCs/>
                <w:kern w:val="0"/>
                <w:sz w:val="18"/>
                <w:szCs w:val="18"/>
              </w:rPr>
            </w:pPr>
            <w:r>
              <w:rPr>
                <w:rFonts w:ascii="宋体" w:eastAsia="宋体" w:hAnsi="宋体" w:cs="宋体" w:hint="eastAsia"/>
                <w:b/>
                <w:bCs/>
                <w:kern w:val="0"/>
                <w:sz w:val="18"/>
                <w:szCs w:val="18"/>
              </w:rPr>
              <w:t>（八）高技术船舶与海洋工程装备设计制造技术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080801.高技术船舶设计制造技术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080802.海洋工程装备设计制造技术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宋体"/>
                <w:kern w:val="0"/>
                <w:sz w:val="18"/>
                <w:szCs w:val="18"/>
              </w:rPr>
            </w:pPr>
            <w:r>
              <w:rPr>
                <w:rFonts w:ascii="宋体" w:eastAsia="宋体" w:hAnsi="宋体" w:cs="宋体" w:hint="eastAsia"/>
                <w:b/>
                <w:bCs/>
                <w:kern w:val="0"/>
                <w:sz w:val="18"/>
                <w:szCs w:val="18"/>
              </w:rPr>
              <w:t>（九）传统文化产业改造技术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080901.乐器制造技术</w:t>
            </w:r>
          </w:p>
        </w:tc>
        <w:tc>
          <w:tcPr>
            <w:tcW w:w="4018" w:type="dxa"/>
            <w:gridSpan w:val="7"/>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080902.印刷技术</w:t>
            </w:r>
          </w:p>
        </w:tc>
      </w:tr>
      <w:tr w:rsidR="00CE7787">
        <w:trPr>
          <w:gridAfter w:val="2"/>
          <w:wAfter w:w="167" w:type="dxa"/>
          <w:trHeight w:val="283"/>
        </w:trPr>
        <w:tc>
          <w:tcPr>
            <w:tcW w:w="9640" w:type="dxa"/>
            <w:gridSpan w:val="15"/>
            <w:shd w:val="clear" w:color="auto" w:fill="auto"/>
            <w:vAlign w:val="center"/>
          </w:tcPr>
          <w:p w:rsidR="00CE7787" w:rsidRDefault="00362970">
            <w:pPr>
              <w:widowControl/>
              <w:jc w:val="left"/>
              <w:rPr>
                <w:rFonts w:ascii="宋体" w:eastAsia="宋体" w:hAnsi="宋体" w:cs="Times New Roman"/>
                <w:kern w:val="0"/>
                <w:sz w:val="18"/>
                <w:szCs w:val="18"/>
              </w:rPr>
            </w:pPr>
            <w:r>
              <w:rPr>
                <w:rFonts w:ascii="宋体" w:eastAsia="宋体" w:hAnsi="宋体" w:cs="宋体" w:hint="eastAsia"/>
                <w:b/>
                <w:bCs/>
                <w:kern w:val="0"/>
                <w:sz w:val="18"/>
                <w:szCs w:val="18"/>
              </w:rPr>
              <w:t>九、无核心技术</w:t>
            </w:r>
          </w:p>
        </w:tc>
      </w:tr>
      <w:tr w:rsidR="00CE7787">
        <w:trPr>
          <w:gridAfter w:val="2"/>
          <w:wAfter w:w="167" w:type="dxa"/>
          <w:trHeight w:val="283"/>
        </w:trPr>
        <w:tc>
          <w:tcPr>
            <w:tcW w:w="5622" w:type="dxa"/>
            <w:gridSpan w:val="8"/>
            <w:shd w:val="clear" w:color="auto" w:fill="auto"/>
            <w:vAlign w:val="center"/>
          </w:tcPr>
          <w:p w:rsidR="00CE7787" w:rsidRDefault="00362970">
            <w:pPr>
              <w:spacing w:line="300" w:lineRule="atLeast"/>
              <w:rPr>
                <w:rFonts w:ascii="宋体" w:eastAsia="宋体" w:hAnsi="宋体" w:cs="Times New Roman"/>
                <w:sz w:val="18"/>
                <w:szCs w:val="18"/>
              </w:rPr>
            </w:pPr>
            <w:r>
              <w:rPr>
                <w:rFonts w:ascii="宋体" w:eastAsia="宋体" w:hAnsi="宋体" w:cs="Times New Roman"/>
                <w:sz w:val="18"/>
                <w:szCs w:val="18"/>
              </w:rPr>
              <w:t>000000.无核心技术</w:t>
            </w:r>
          </w:p>
        </w:tc>
        <w:tc>
          <w:tcPr>
            <w:tcW w:w="4018" w:type="dxa"/>
            <w:gridSpan w:val="7"/>
            <w:shd w:val="clear" w:color="auto" w:fill="auto"/>
            <w:vAlign w:val="center"/>
          </w:tcPr>
          <w:p w:rsidR="00CE7787" w:rsidRDefault="00CE7787">
            <w:pPr>
              <w:spacing w:line="300" w:lineRule="atLeast"/>
              <w:rPr>
                <w:rFonts w:ascii="宋体" w:eastAsia="宋体" w:hAnsi="宋体" w:cs="Times New Roman"/>
                <w:spacing w:val="-6"/>
                <w:sz w:val="18"/>
                <w:szCs w:val="18"/>
              </w:rPr>
            </w:pPr>
          </w:p>
        </w:tc>
      </w:tr>
      <w:bookmarkEnd w:id="36"/>
      <w:tr w:rsidR="00CE778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85" w:type="dxa"/>
          <w:trHeight w:val="276"/>
          <w:jc w:val="center"/>
        </w:trPr>
        <w:tc>
          <w:tcPr>
            <w:tcW w:w="9404" w:type="dxa"/>
            <w:gridSpan w:val="15"/>
            <w:vAlign w:val="center"/>
          </w:tcPr>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CE7787">
            <w:pPr>
              <w:snapToGrid w:val="0"/>
              <w:spacing w:line="240" w:lineRule="exact"/>
              <w:rPr>
                <w:rFonts w:ascii="宋体" w:eastAsia="宋体" w:hAnsi="宋体" w:cs="Times New Roman"/>
                <w:sz w:val="18"/>
                <w:szCs w:val="24"/>
              </w:rPr>
            </w:pPr>
          </w:p>
          <w:p w:rsidR="00CE7787" w:rsidRDefault="00362970">
            <w:pPr>
              <w:pStyle w:val="3"/>
              <w:rPr>
                <w:b w:val="0"/>
                <w:kern w:val="0"/>
              </w:rPr>
            </w:pPr>
            <w:bookmarkStart w:id="43" w:name="_Toc26548367"/>
            <w:r>
              <w:rPr>
                <w:rFonts w:hint="eastAsia"/>
                <w:b w:val="0"/>
              </w:rPr>
              <w:lastRenderedPageBreak/>
              <w:t>（二）</w:t>
            </w:r>
            <w:r>
              <w:rPr>
                <w:rFonts w:hint="eastAsia"/>
                <w:b w:val="0"/>
                <w:kern w:val="0"/>
              </w:rPr>
              <w:t>经济概况</w:t>
            </w:r>
            <w:bookmarkEnd w:id="43"/>
            <w:r w:rsidR="00B86876">
              <w:rPr>
                <w:rFonts w:hint="eastAsia"/>
                <w:b w:val="0"/>
                <w:kern w:val="0"/>
              </w:rPr>
              <w:t>(GQ-002)</w:t>
            </w:r>
          </w:p>
          <w:p w:rsidR="00CE7787" w:rsidRDefault="00CE7787">
            <w:pPr>
              <w:snapToGrid w:val="0"/>
              <w:spacing w:line="240" w:lineRule="exact"/>
              <w:rPr>
                <w:rFonts w:ascii="宋体" w:eastAsia="宋体" w:hAnsi="宋体" w:cs="Times New Roman"/>
                <w:sz w:val="18"/>
                <w:szCs w:val="24"/>
              </w:rPr>
            </w:pPr>
          </w:p>
        </w:tc>
      </w:tr>
      <w:tr w:rsidR="00CE778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85" w:type="dxa"/>
          <w:trHeight w:val="276"/>
          <w:jc w:val="center"/>
        </w:trPr>
        <w:tc>
          <w:tcPr>
            <w:tcW w:w="9404" w:type="dxa"/>
            <w:gridSpan w:val="15"/>
            <w:vAlign w:val="center"/>
          </w:tcPr>
          <w:p w:rsidR="00CE7787" w:rsidRDefault="00CE7787">
            <w:pPr>
              <w:snapToGrid w:val="0"/>
              <w:spacing w:line="240" w:lineRule="exact"/>
              <w:rPr>
                <w:rFonts w:ascii="宋体" w:eastAsia="宋体" w:hAnsi="宋体" w:cs="Times New Roman"/>
                <w:sz w:val="18"/>
                <w:szCs w:val="24"/>
              </w:rPr>
            </w:pPr>
          </w:p>
        </w:tc>
      </w:tr>
      <w:tr w:rsidR="00CE778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0"/>
          <w:wBefore w:w="318" w:type="dxa"/>
          <w:wAfter w:w="4234" w:type="dxa"/>
          <w:trHeight w:val="276"/>
          <w:jc w:val="center"/>
        </w:trPr>
        <w:tc>
          <w:tcPr>
            <w:tcW w:w="5255" w:type="dxa"/>
            <w:gridSpan w:val="6"/>
            <w:vAlign w:val="center"/>
          </w:tcPr>
          <w:p w:rsidR="00CE7787" w:rsidRDefault="00CE7787">
            <w:pPr>
              <w:snapToGrid w:val="0"/>
              <w:spacing w:line="240" w:lineRule="exact"/>
              <w:jc w:val="left"/>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8" w:space="0" w:color="auto"/>
              <w:left w:val="nil"/>
              <w:bottom w:val="single" w:sz="4" w:space="0" w:color="auto"/>
            </w:tcBorders>
            <w:vAlign w:val="center"/>
          </w:tcPr>
          <w:p w:rsidR="00CE7787" w:rsidRPr="008B6F12" w:rsidRDefault="00362970">
            <w:pPr>
              <w:spacing w:line="280" w:lineRule="exact"/>
              <w:jc w:val="center"/>
              <w:rPr>
                <w:rFonts w:ascii="宋体" w:eastAsia="宋体" w:hAnsi="宋体" w:cs="Times New Roman"/>
                <w:b/>
                <w:sz w:val="18"/>
                <w:szCs w:val="18"/>
              </w:rPr>
            </w:pPr>
            <w:r w:rsidRPr="008B6F12">
              <w:rPr>
                <w:rFonts w:ascii="宋体" w:eastAsia="宋体" w:hAnsi="宋体" w:cs="Times New Roman"/>
                <w:b/>
                <w:sz w:val="18"/>
                <w:szCs w:val="18"/>
              </w:rPr>
              <w:t>指 标 名 称</w:t>
            </w:r>
          </w:p>
        </w:tc>
        <w:tc>
          <w:tcPr>
            <w:tcW w:w="1422" w:type="dxa"/>
            <w:tcBorders>
              <w:top w:val="single" w:sz="8" w:space="0" w:color="auto"/>
              <w:bottom w:val="single" w:sz="4" w:space="0" w:color="auto"/>
            </w:tcBorders>
            <w:vAlign w:val="center"/>
          </w:tcPr>
          <w:p w:rsidR="00CE7787" w:rsidRPr="008B6F12" w:rsidRDefault="00362970">
            <w:pPr>
              <w:spacing w:line="280" w:lineRule="exact"/>
              <w:jc w:val="center"/>
              <w:rPr>
                <w:rFonts w:ascii="宋体" w:eastAsia="宋体" w:hAnsi="宋体" w:cs="Times New Roman"/>
                <w:b/>
                <w:sz w:val="18"/>
                <w:szCs w:val="18"/>
              </w:rPr>
            </w:pPr>
            <w:r w:rsidRPr="008B6F12">
              <w:rPr>
                <w:rFonts w:ascii="宋体" w:eastAsia="宋体" w:hAnsi="宋体" w:cs="Times New Roman" w:hint="eastAsia"/>
                <w:b/>
                <w:sz w:val="18"/>
                <w:szCs w:val="18"/>
              </w:rPr>
              <w:t>计量</w:t>
            </w:r>
            <w:r w:rsidRPr="008B6F12">
              <w:rPr>
                <w:rFonts w:ascii="宋体" w:eastAsia="宋体" w:hAnsi="宋体" w:cs="Times New Roman"/>
                <w:b/>
                <w:sz w:val="18"/>
                <w:szCs w:val="18"/>
              </w:rPr>
              <w:t>单位</w:t>
            </w:r>
          </w:p>
        </w:tc>
        <w:tc>
          <w:tcPr>
            <w:tcW w:w="1278" w:type="dxa"/>
            <w:gridSpan w:val="4"/>
            <w:tcBorders>
              <w:top w:val="single" w:sz="8" w:space="0" w:color="auto"/>
              <w:bottom w:val="single" w:sz="4" w:space="0" w:color="auto"/>
              <w:right w:val="nil"/>
            </w:tcBorders>
            <w:vAlign w:val="center"/>
          </w:tcPr>
          <w:p w:rsidR="00CE7787" w:rsidRPr="008B6F12" w:rsidRDefault="00362970">
            <w:pPr>
              <w:spacing w:line="280" w:lineRule="exact"/>
              <w:jc w:val="center"/>
              <w:rPr>
                <w:rFonts w:ascii="宋体" w:eastAsia="宋体" w:hAnsi="宋体" w:cs="Times New Roman"/>
                <w:b/>
                <w:sz w:val="18"/>
                <w:szCs w:val="18"/>
              </w:rPr>
            </w:pPr>
            <w:r w:rsidRPr="008B6F12">
              <w:rPr>
                <w:rFonts w:ascii="宋体" w:eastAsia="宋体" w:hAnsi="宋体" w:cs="Times New Roman"/>
                <w:b/>
                <w:sz w:val="18"/>
                <w:szCs w:val="18"/>
              </w:rPr>
              <w:t>代 码</w:t>
            </w:r>
          </w:p>
        </w:tc>
        <w:tc>
          <w:tcPr>
            <w:tcW w:w="1422" w:type="dxa"/>
            <w:gridSpan w:val="3"/>
            <w:tcBorders>
              <w:top w:val="single" w:sz="8" w:space="0" w:color="auto"/>
              <w:bottom w:val="single" w:sz="4" w:space="0" w:color="auto"/>
              <w:right w:val="nil"/>
            </w:tcBorders>
            <w:vAlign w:val="center"/>
          </w:tcPr>
          <w:p w:rsidR="00CE7787" w:rsidRPr="008B6F12" w:rsidRDefault="00362970">
            <w:pPr>
              <w:spacing w:line="280" w:lineRule="exact"/>
              <w:jc w:val="center"/>
              <w:rPr>
                <w:rFonts w:ascii="宋体" w:eastAsia="宋体" w:hAnsi="宋体" w:cs="Times New Roman"/>
                <w:b/>
                <w:sz w:val="18"/>
                <w:szCs w:val="18"/>
              </w:rPr>
            </w:pPr>
            <w:r w:rsidRPr="008B6F12">
              <w:rPr>
                <w:rFonts w:ascii="宋体" w:eastAsia="宋体" w:hAnsi="宋体" w:cs="Times New Roman" w:hint="eastAsia"/>
                <w:b/>
                <w:sz w:val="18"/>
                <w:szCs w:val="18"/>
              </w:rPr>
              <w:t>数量</w:t>
            </w:r>
          </w:p>
        </w:tc>
      </w:tr>
      <w:tr w:rsidR="00CE7787">
        <w:tblPrEx>
          <w:jc w:val="center"/>
        </w:tblPrEx>
        <w:trPr>
          <w:gridBefore w:val="1"/>
          <w:wBefore w:w="318" w:type="dxa"/>
          <w:trHeight w:hRule="exact" w:val="351"/>
          <w:jc w:val="center"/>
        </w:trPr>
        <w:tc>
          <w:tcPr>
            <w:tcW w:w="5367" w:type="dxa"/>
            <w:gridSpan w:val="8"/>
            <w:tcBorders>
              <w:left w:val="nil"/>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甲</w:t>
            </w:r>
          </w:p>
        </w:tc>
        <w:tc>
          <w:tcPr>
            <w:tcW w:w="1422"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乙</w:t>
            </w:r>
          </w:p>
        </w:tc>
        <w:tc>
          <w:tcPr>
            <w:tcW w:w="1278" w:type="dxa"/>
            <w:gridSpan w:val="4"/>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hint="eastAsia"/>
                <w:sz w:val="18"/>
                <w:szCs w:val="24"/>
              </w:rPr>
              <w:t>丙</w:t>
            </w:r>
          </w:p>
        </w:tc>
        <w:tc>
          <w:tcPr>
            <w:tcW w:w="1422" w:type="dxa"/>
            <w:gridSpan w:val="3"/>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1</w:t>
            </w:r>
          </w:p>
        </w:tc>
      </w:tr>
      <w:tr w:rsidR="00CE7787">
        <w:tblPrEx>
          <w:jc w:val="center"/>
        </w:tblPrEx>
        <w:trPr>
          <w:gridBefore w:val="1"/>
          <w:wBefore w:w="318" w:type="dxa"/>
          <w:trHeight w:hRule="exact" w:val="351"/>
          <w:jc w:val="center"/>
        </w:trPr>
        <w:tc>
          <w:tcPr>
            <w:tcW w:w="5367" w:type="dxa"/>
            <w:gridSpan w:val="8"/>
            <w:tcBorders>
              <w:left w:val="nil"/>
              <w:bottom w:val="single" w:sz="4" w:space="0" w:color="auto"/>
              <w:right w:val="single" w:sz="2" w:space="0" w:color="auto"/>
            </w:tcBorders>
            <w:vAlign w:val="center"/>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工业总产值</w:t>
            </w:r>
            <w:r>
              <w:rPr>
                <w:rFonts w:ascii="宋体" w:eastAsia="宋体" w:hAnsi="宋体" w:cs="Times New Roman" w:hint="eastAsia"/>
                <w:sz w:val="18"/>
                <w:szCs w:val="24"/>
              </w:rPr>
              <w:t>（当年价格）</w:t>
            </w:r>
          </w:p>
        </w:tc>
        <w:tc>
          <w:tcPr>
            <w:tcW w:w="1422"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QC02</w:t>
            </w:r>
          </w:p>
        </w:tc>
        <w:tc>
          <w:tcPr>
            <w:tcW w:w="1422" w:type="dxa"/>
            <w:gridSpan w:val="3"/>
            <w:tcBorders>
              <w:bottom w:val="single" w:sz="4" w:space="0" w:color="auto"/>
              <w:right w:val="nil"/>
            </w:tcBorders>
            <w:vAlign w:val="center"/>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营业</w:t>
            </w:r>
            <w:r>
              <w:rPr>
                <w:rFonts w:ascii="宋体" w:eastAsia="宋体" w:hAnsi="宋体" w:cs="Times New Roman"/>
                <w:sz w:val="18"/>
                <w:szCs w:val="24"/>
              </w:rPr>
              <w:t>收入（05_0＝06+07+10+49）</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QC05_0</w:t>
            </w:r>
          </w:p>
        </w:tc>
        <w:tc>
          <w:tcPr>
            <w:tcW w:w="1422" w:type="dxa"/>
            <w:gridSpan w:val="3"/>
            <w:tcBorders>
              <w:top w:val="single" w:sz="4" w:space="0" w:color="auto"/>
              <w:left w:val="single" w:sz="4" w:space="0" w:color="auto"/>
              <w:bottom w:val="single" w:sz="4" w:space="0" w:color="auto"/>
              <w:right w:val="nil"/>
            </w:tcBorders>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其中：主营业务收入（QC55≤QC05_0）</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QC55</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ind w:rightChars="-37" w:right="-78"/>
              <w:jc w:val="left"/>
              <w:rPr>
                <w:rFonts w:ascii="宋体" w:eastAsia="宋体" w:hAnsi="宋体" w:cs="Times New Roman"/>
                <w:spacing w:val="-8"/>
                <w:sz w:val="18"/>
                <w:szCs w:val="24"/>
              </w:rPr>
            </w:pPr>
            <w:r>
              <w:rPr>
                <w:rFonts w:ascii="宋体" w:eastAsia="宋体" w:hAnsi="宋体" w:cs="Times New Roman"/>
                <w:spacing w:val="-8"/>
                <w:sz w:val="18"/>
                <w:szCs w:val="18"/>
              </w:rPr>
              <w:t>其中： 技术收入(QC06≥QC06_1+QC06_2+QC06_3+QC06_4）</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QC06</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rsidP="005D60BD">
            <w:pPr>
              <w:spacing w:line="280" w:lineRule="exact"/>
              <w:ind w:leftChars="386" w:left="811" w:firstLineChars="162" w:firstLine="292"/>
              <w:rPr>
                <w:rFonts w:ascii="宋体" w:eastAsia="宋体" w:hAnsi="宋体" w:cs="Times New Roman"/>
                <w:sz w:val="18"/>
                <w:szCs w:val="24"/>
              </w:rPr>
            </w:pPr>
            <w:r>
              <w:rPr>
                <w:rFonts w:ascii="宋体" w:eastAsia="宋体" w:hAnsi="宋体" w:cs="Times New Roman" w:hint="eastAsia"/>
                <w:sz w:val="18"/>
                <w:szCs w:val="24"/>
              </w:rPr>
              <w:t>其中：技术转让收入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QC06_1</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rsidP="005D60BD">
            <w:pPr>
              <w:spacing w:line="280" w:lineRule="exact"/>
              <w:ind w:leftChars="386" w:left="811" w:firstLineChars="466" w:firstLine="839"/>
              <w:rPr>
                <w:rFonts w:ascii="宋体" w:eastAsia="宋体" w:hAnsi="宋体" w:cs="Times New Roman"/>
                <w:sz w:val="18"/>
                <w:szCs w:val="24"/>
              </w:rPr>
            </w:pPr>
            <w:r>
              <w:rPr>
                <w:rFonts w:ascii="宋体" w:eastAsia="宋体" w:hAnsi="宋体" w:cs="Times New Roman" w:hint="eastAsia"/>
                <w:sz w:val="18"/>
                <w:szCs w:val="24"/>
              </w:rPr>
              <w:t>技术承包收入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QC06_2</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rsidP="005D60BD">
            <w:pPr>
              <w:spacing w:line="280" w:lineRule="exact"/>
              <w:ind w:leftChars="386" w:left="811" w:firstLineChars="466" w:firstLine="839"/>
              <w:rPr>
                <w:rFonts w:ascii="宋体" w:eastAsia="宋体" w:hAnsi="宋体" w:cs="Times New Roman"/>
                <w:sz w:val="18"/>
                <w:szCs w:val="24"/>
              </w:rPr>
            </w:pPr>
            <w:r>
              <w:rPr>
                <w:rFonts w:ascii="宋体" w:eastAsia="宋体" w:hAnsi="宋体" w:cs="Times New Roman" w:hint="eastAsia"/>
                <w:sz w:val="18"/>
                <w:szCs w:val="24"/>
              </w:rPr>
              <w:t>技术咨询与服务收入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QC06_3</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rsidP="005D60BD">
            <w:pPr>
              <w:spacing w:line="280" w:lineRule="exact"/>
              <w:ind w:leftChars="386" w:left="811" w:firstLineChars="466" w:firstLine="839"/>
              <w:rPr>
                <w:rFonts w:ascii="宋体" w:eastAsia="宋体" w:hAnsi="宋体" w:cs="Times New Roman"/>
                <w:sz w:val="18"/>
                <w:szCs w:val="24"/>
              </w:rPr>
            </w:pPr>
            <w:r>
              <w:rPr>
                <w:rFonts w:ascii="宋体" w:eastAsia="宋体" w:hAnsi="宋体" w:cs="Times New Roman" w:hint="eastAsia"/>
                <w:sz w:val="18"/>
                <w:szCs w:val="24"/>
              </w:rPr>
              <w:t>接受委托研究开发收入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QC06_4</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产品销售收入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QC07</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tabs>
                <w:tab w:val="right" w:pos="4771"/>
              </w:tabs>
              <w:spacing w:line="280" w:lineRule="exact"/>
              <w:rPr>
                <w:rFonts w:ascii="宋体" w:eastAsia="宋体" w:hAnsi="宋体" w:cs="Times New Roman"/>
                <w:sz w:val="18"/>
                <w:szCs w:val="24"/>
              </w:rPr>
            </w:pPr>
            <w:r>
              <w:rPr>
                <w:rFonts w:ascii="宋体" w:eastAsia="宋体" w:hAnsi="宋体" w:cs="Times New Roman"/>
                <w:sz w:val="18"/>
                <w:szCs w:val="24"/>
              </w:rPr>
              <w:t xml:space="preserve">              其中：高新技术产品（09≤07）</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QC09</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highlight w:val="yellow"/>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商品销售收入            </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QC10</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ind w:firstLineChars="200" w:firstLine="360"/>
              <w:rPr>
                <w:rFonts w:ascii="宋体" w:eastAsia="宋体" w:hAnsi="宋体" w:cs="Times New Roman"/>
                <w:sz w:val="18"/>
                <w:szCs w:val="24"/>
              </w:rPr>
            </w:pPr>
            <w:r>
              <w:rPr>
                <w:rFonts w:ascii="宋体" w:eastAsia="宋体" w:hAnsi="宋体" w:cs="Times New Roman"/>
                <w:sz w:val="18"/>
                <w:szCs w:val="24"/>
              </w:rPr>
              <w:t xml:space="preserve">      其他营业收入</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QC49</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进出口总额</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QC52</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其中：</w:t>
            </w:r>
            <w:r>
              <w:rPr>
                <w:rFonts w:ascii="宋体" w:eastAsia="宋体" w:hAnsi="宋体" w:cs="Times New Roman"/>
                <w:sz w:val="18"/>
                <w:szCs w:val="24"/>
              </w:rPr>
              <w:t>出口总额（11≤</w:t>
            </w:r>
            <w:r>
              <w:rPr>
                <w:rFonts w:ascii="宋体" w:eastAsia="宋体" w:hAnsi="宋体" w:cs="宋体"/>
                <w:sz w:val="18"/>
                <w:szCs w:val="24"/>
              </w:rPr>
              <w:t>05_0,</w:t>
            </w:r>
            <w:r>
              <w:rPr>
                <w:rFonts w:ascii="宋体" w:eastAsia="宋体" w:hAnsi="宋体" w:cs="Times New Roman"/>
                <w:sz w:val="18"/>
                <w:szCs w:val="24"/>
              </w:rPr>
              <w:t>11≥38,11≥11_1）</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QC11</w:t>
            </w:r>
          </w:p>
        </w:tc>
        <w:tc>
          <w:tcPr>
            <w:tcW w:w="1422" w:type="dxa"/>
            <w:gridSpan w:val="3"/>
            <w:tcBorders>
              <w:top w:val="single" w:sz="4" w:space="0" w:color="auto"/>
              <w:left w:val="single" w:sz="4" w:space="0" w:color="auto"/>
              <w:bottom w:val="single" w:sz="4" w:space="0" w:color="auto"/>
              <w:right w:val="nil"/>
            </w:tcBorders>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其中：高新技术产品出口</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QC38</w:t>
            </w:r>
          </w:p>
        </w:tc>
        <w:tc>
          <w:tcPr>
            <w:tcW w:w="1422" w:type="dxa"/>
            <w:gridSpan w:val="3"/>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right w:val="single" w:sz="2" w:space="0" w:color="auto"/>
            </w:tcBorders>
          </w:tcPr>
          <w:p w:rsidR="00CE7787" w:rsidRDefault="00362970">
            <w:pPr>
              <w:tabs>
                <w:tab w:val="center" w:pos="2863"/>
              </w:tabs>
              <w:spacing w:line="280" w:lineRule="exact"/>
              <w:rPr>
                <w:rFonts w:ascii="宋体" w:eastAsia="宋体" w:hAnsi="宋体" w:cs="Times New Roman"/>
                <w:sz w:val="18"/>
                <w:szCs w:val="24"/>
              </w:rPr>
            </w:pPr>
            <w:r>
              <w:rPr>
                <w:rFonts w:ascii="宋体" w:eastAsia="宋体" w:hAnsi="宋体" w:cs="宋体"/>
                <w:kern w:val="0"/>
                <w:sz w:val="18"/>
                <w:szCs w:val="18"/>
              </w:rPr>
              <w:t xml:space="preserve">      技术服务出口</w:t>
            </w:r>
          </w:p>
        </w:tc>
        <w:tc>
          <w:tcPr>
            <w:tcW w:w="1422"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宋体"/>
                <w:kern w:val="0"/>
                <w:sz w:val="18"/>
                <w:szCs w:val="18"/>
              </w:rPr>
              <w:t>QC11_1</w:t>
            </w:r>
          </w:p>
        </w:tc>
        <w:tc>
          <w:tcPr>
            <w:tcW w:w="1422" w:type="dxa"/>
            <w:gridSpan w:val="3"/>
            <w:tcBorders>
              <w:top w:val="single" w:sz="4" w:space="0" w:color="auto"/>
              <w:left w:val="single" w:sz="4" w:space="0" w:color="auto"/>
              <w:bottom w:val="single" w:sz="4" w:space="0" w:color="auto"/>
              <w:right w:val="nil"/>
            </w:tcBorders>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营业成本</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QC220</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Default="00362970">
            <w:pPr>
              <w:spacing w:line="280" w:lineRule="exact"/>
              <w:rPr>
                <w:rFonts w:ascii="宋体" w:eastAsia="宋体" w:hAnsi="宋体" w:cs="Times New Roman"/>
                <w:sz w:val="18"/>
                <w:szCs w:val="24"/>
              </w:rPr>
            </w:pPr>
            <w:r>
              <w:rPr>
                <w:rFonts w:ascii="宋体" w:eastAsia="宋体" w:hAnsi="Times New Roman" w:cs="Times New Roman" w:hint="eastAsia"/>
                <w:sz w:val="18"/>
                <w:szCs w:val="24"/>
              </w:rPr>
              <w:t>税金及附加</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QC221</w:t>
            </w:r>
          </w:p>
        </w:tc>
        <w:tc>
          <w:tcPr>
            <w:tcW w:w="1422" w:type="dxa"/>
            <w:gridSpan w:val="3"/>
            <w:tcBorders>
              <w:top w:val="single" w:sz="4" w:space="0" w:color="auto"/>
              <w:bottom w:val="single" w:sz="4" w:space="0" w:color="auto"/>
              <w:right w:val="nil"/>
            </w:tcBorders>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Default="00362970">
            <w:pPr>
              <w:spacing w:line="280" w:lineRule="exact"/>
              <w:rPr>
                <w:rFonts w:ascii="宋体" w:eastAsia="宋体" w:hAnsi="宋体" w:cs="Times New Roman"/>
                <w:sz w:val="18"/>
                <w:szCs w:val="24"/>
              </w:rPr>
            </w:pPr>
            <w:r>
              <w:rPr>
                <w:rFonts w:ascii="宋体" w:eastAsia="宋体" w:hAnsi="Times New Roman" w:cs="Times New Roman" w:hint="eastAsia"/>
                <w:sz w:val="18"/>
                <w:szCs w:val="18"/>
              </w:rPr>
              <w:t>销售费用</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QC222</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Default="00362970">
            <w:pPr>
              <w:spacing w:line="280" w:lineRule="exact"/>
              <w:rPr>
                <w:rFonts w:ascii="宋体" w:eastAsia="宋体" w:hAnsi="宋体" w:cs="Times New Roman"/>
                <w:sz w:val="18"/>
                <w:szCs w:val="24"/>
              </w:rPr>
            </w:pPr>
            <w:r>
              <w:rPr>
                <w:rFonts w:ascii="宋体" w:eastAsia="宋体" w:hAnsi="Times New Roman" w:cs="Times New Roman" w:hint="eastAsia"/>
                <w:sz w:val="18"/>
                <w:szCs w:val="24"/>
              </w:rPr>
              <w:t>管理费用</w:t>
            </w:r>
            <w:r w:rsidR="00226090">
              <w:rPr>
                <w:rFonts w:ascii="宋体" w:eastAsia="宋体" w:hAnsi="Times New Roman" w:cs="Times New Roman" w:hint="eastAsia"/>
                <w:sz w:val="18"/>
                <w:szCs w:val="24"/>
              </w:rPr>
              <w:t xml:space="preserve"> </w:t>
            </w:r>
            <w:r w:rsidR="00226090" w:rsidRPr="00114FEA">
              <w:rPr>
                <w:rFonts w:ascii="宋体" w:eastAsia="宋体" w:hAnsi="Times New Roman" w:cs="Times New Roman" w:hint="eastAsia"/>
                <w:color w:val="FF0000"/>
                <w:sz w:val="18"/>
                <w:szCs w:val="24"/>
              </w:rPr>
              <w:t>(不含研发费用)</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QC223</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rsidRPr="00B94538">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Pr="00B94538" w:rsidRDefault="00362970">
            <w:pPr>
              <w:spacing w:line="280" w:lineRule="exact"/>
              <w:rPr>
                <w:rFonts w:ascii="宋体" w:eastAsia="宋体" w:hAnsi="Times New Roman" w:cs="Times New Roman"/>
                <w:color w:val="FF0000"/>
                <w:sz w:val="18"/>
                <w:szCs w:val="24"/>
              </w:rPr>
            </w:pPr>
            <w:r w:rsidRPr="00B94538">
              <w:rPr>
                <w:rFonts w:ascii="宋体" w:eastAsia="宋体" w:hAnsi="Times New Roman" w:cs="Times New Roman" w:hint="eastAsia"/>
                <w:color w:val="FF0000"/>
                <w:sz w:val="18"/>
                <w:szCs w:val="24"/>
              </w:rPr>
              <w:t>研发费用</w:t>
            </w:r>
          </w:p>
        </w:tc>
        <w:tc>
          <w:tcPr>
            <w:tcW w:w="1422" w:type="dxa"/>
            <w:tcBorders>
              <w:top w:val="single" w:sz="4" w:space="0" w:color="auto"/>
              <w:bottom w:val="single" w:sz="4" w:space="0" w:color="auto"/>
            </w:tcBorders>
            <w:vAlign w:val="center"/>
          </w:tcPr>
          <w:p w:rsidR="00CE7787" w:rsidRPr="00B94538" w:rsidRDefault="00362970">
            <w:pPr>
              <w:spacing w:line="280" w:lineRule="exact"/>
              <w:ind w:rightChars="-31" w:right="-65"/>
              <w:jc w:val="center"/>
              <w:rPr>
                <w:rFonts w:ascii="宋体" w:eastAsia="宋体" w:hAnsi="宋体" w:cs="Times New Roman"/>
                <w:color w:val="FF0000"/>
                <w:sz w:val="18"/>
                <w:szCs w:val="24"/>
              </w:rPr>
            </w:pPr>
            <w:r w:rsidRPr="00B94538">
              <w:rPr>
                <w:rFonts w:ascii="宋体" w:eastAsia="宋体" w:hAnsi="宋体" w:cs="Times New Roman" w:hint="eastAsia"/>
                <w:color w:val="FF0000"/>
                <w:sz w:val="18"/>
                <w:szCs w:val="24"/>
              </w:rPr>
              <w:t>千元</w:t>
            </w:r>
          </w:p>
        </w:tc>
        <w:tc>
          <w:tcPr>
            <w:tcW w:w="1278" w:type="dxa"/>
            <w:gridSpan w:val="4"/>
            <w:tcBorders>
              <w:top w:val="single" w:sz="4" w:space="0" w:color="auto"/>
              <w:bottom w:val="single" w:sz="4" w:space="0" w:color="auto"/>
              <w:right w:val="nil"/>
            </w:tcBorders>
          </w:tcPr>
          <w:p w:rsidR="00CE7787" w:rsidRPr="00B94538" w:rsidRDefault="00362970">
            <w:pPr>
              <w:spacing w:line="280" w:lineRule="exact"/>
              <w:ind w:leftChars="-25" w:left="-1" w:rightChars="-37" w:right="-78" w:hangingChars="29" w:hanging="52"/>
              <w:jc w:val="center"/>
              <w:rPr>
                <w:rFonts w:ascii="宋体" w:eastAsia="宋体" w:hAnsi="宋体" w:cs="Times New Roman"/>
                <w:color w:val="FF0000"/>
                <w:sz w:val="18"/>
                <w:szCs w:val="24"/>
              </w:rPr>
            </w:pPr>
            <w:r w:rsidRPr="00B94538">
              <w:rPr>
                <w:rFonts w:ascii="宋体" w:eastAsia="宋体" w:hAnsi="宋体" w:cs="Times New Roman"/>
                <w:color w:val="FF0000"/>
                <w:sz w:val="18"/>
                <w:szCs w:val="24"/>
              </w:rPr>
              <w:t>QC2</w:t>
            </w:r>
            <w:r w:rsidRPr="00B94538">
              <w:rPr>
                <w:rFonts w:ascii="宋体" w:eastAsia="宋体" w:hAnsi="宋体" w:cs="Times New Roman" w:hint="eastAsia"/>
                <w:color w:val="FF0000"/>
                <w:sz w:val="18"/>
                <w:szCs w:val="24"/>
              </w:rPr>
              <w:t>36</w:t>
            </w:r>
          </w:p>
        </w:tc>
        <w:tc>
          <w:tcPr>
            <w:tcW w:w="1422" w:type="dxa"/>
            <w:gridSpan w:val="3"/>
            <w:tcBorders>
              <w:top w:val="single" w:sz="4" w:space="0" w:color="auto"/>
              <w:bottom w:val="single" w:sz="4" w:space="0" w:color="auto"/>
              <w:right w:val="nil"/>
            </w:tcBorders>
          </w:tcPr>
          <w:p w:rsidR="00CE7787" w:rsidRPr="00B94538" w:rsidRDefault="00B94538">
            <w:pPr>
              <w:spacing w:line="280" w:lineRule="exact"/>
              <w:ind w:leftChars="-25" w:left="-1" w:rightChars="-37" w:right="-78" w:hangingChars="29" w:hanging="52"/>
              <w:jc w:val="center"/>
              <w:rPr>
                <w:rFonts w:ascii="宋体" w:eastAsia="宋体" w:hAnsi="宋体" w:cs="Times New Roman"/>
                <w:color w:val="FF0000"/>
                <w:sz w:val="18"/>
                <w:szCs w:val="24"/>
              </w:rPr>
            </w:pPr>
            <w:r>
              <w:rPr>
                <w:rFonts w:ascii="宋体" w:eastAsia="宋体" w:hAnsi="宋体" w:cs="Times New Roman" w:hint="eastAsia"/>
                <w:color w:val="FF0000"/>
                <w:sz w:val="18"/>
                <w:szCs w:val="24"/>
              </w:rPr>
              <w:t>新增指标</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Default="00362970">
            <w:pPr>
              <w:spacing w:line="280" w:lineRule="exact"/>
              <w:rPr>
                <w:rFonts w:ascii="宋体" w:eastAsia="Arial Unicode MS" w:hAnsi="宋体" w:cs="Century"/>
                <w:kern w:val="0"/>
                <w:sz w:val="18"/>
                <w:szCs w:val="18"/>
              </w:rPr>
            </w:pPr>
            <w:r>
              <w:rPr>
                <w:rFonts w:ascii="宋体" w:eastAsia="宋体" w:hAnsi="Times New Roman" w:cs="Century" w:hint="eastAsia"/>
                <w:sz w:val="18"/>
                <w:szCs w:val="18"/>
              </w:rPr>
              <w:t>财务费用</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sz w:val="18"/>
                <w:szCs w:val="24"/>
              </w:rPr>
              <w:t>QC224</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资产减值损失</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QC228</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rsidRPr="00B94538">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Pr="00B94538" w:rsidRDefault="00362970">
            <w:pPr>
              <w:snapToGrid w:val="0"/>
              <w:spacing w:line="280" w:lineRule="exact"/>
              <w:rPr>
                <w:rFonts w:ascii="宋体" w:eastAsia="宋体" w:hAnsi="Times New Roman" w:cs="宋体"/>
                <w:color w:val="FF0000"/>
                <w:sz w:val="18"/>
                <w:szCs w:val="18"/>
              </w:rPr>
            </w:pPr>
            <w:r w:rsidRPr="00B94538">
              <w:rPr>
                <w:rFonts w:ascii="宋体" w:eastAsia="宋体" w:hAnsi="Times New Roman" w:cs="宋体" w:hint="eastAsia"/>
                <w:color w:val="FF0000"/>
                <w:sz w:val="18"/>
                <w:szCs w:val="18"/>
              </w:rPr>
              <w:t>信用减值损失</w:t>
            </w:r>
          </w:p>
        </w:tc>
        <w:tc>
          <w:tcPr>
            <w:tcW w:w="1422" w:type="dxa"/>
            <w:tcBorders>
              <w:top w:val="single" w:sz="4" w:space="0" w:color="auto"/>
              <w:bottom w:val="single" w:sz="4" w:space="0" w:color="auto"/>
            </w:tcBorders>
            <w:vAlign w:val="center"/>
          </w:tcPr>
          <w:p w:rsidR="00CE7787" w:rsidRPr="00B94538" w:rsidRDefault="00362970">
            <w:pPr>
              <w:spacing w:line="280" w:lineRule="exact"/>
              <w:ind w:rightChars="-31" w:right="-65"/>
              <w:jc w:val="center"/>
              <w:rPr>
                <w:rFonts w:ascii="宋体" w:eastAsia="宋体" w:hAnsi="宋体" w:cs="Times New Roman"/>
                <w:color w:val="FF0000"/>
                <w:sz w:val="18"/>
                <w:szCs w:val="24"/>
              </w:rPr>
            </w:pPr>
            <w:r w:rsidRPr="00B94538">
              <w:rPr>
                <w:rFonts w:ascii="宋体" w:eastAsia="宋体" w:hAnsi="宋体" w:cs="Times New Roman" w:hint="eastAsia"/>
                <w:color w:val="FF0000"/>
                <w:sz w:val="18"/>
                <w:szCs w:val="24"/>
              </w:rPr>
              <w:t>千元</w:t>
            </w:r>
          </w:p>
        </w:tc>
        <w:tc>
          <w:tcPr>
            <w:tcW w:w="1278" w:type="dxa"/>
            <w:gridSpan w:val="4"/>
            <w:tcBorders>
              <w:top w:val="single" w:sz="4" w:space="0" w:color="auto"/>
              <w:bottom w:val="single" w:sz="4" w:space="0" w:color="auto"/>
              <w:right w:val="nil"/>
            </w:tcBorders>
          </w:tcPr>
          <w:p w:rsidR="00CE7787" w:rsidRPr="00B94538" w:rsidRDefault="00362970">
            <w:pPr>
              <w:spacing w:line="280" w:lineRule="exact"/>
              <w:ind w:leftChars="-25" w:left="-1" w:rightChars="-37" w:right="-78" w:hangingChars="29" w:hanging="52"/>
              <w:jc w:val="center"/>
              <w:rPr>
                <w:rFonts w:ascii="宋体" w:eastAsia="宋体" w:hAnsi="宋体" w:cs="Times New Roman"/>
                <w:color w:val="FF0000"/>
                <w:sz w:val="18"/>
                <w:szCs w:val="24"/>
              </w:rPr>
            </w:pPr>
            <w:r w:rsidRPr="00B94538">
              <w:rPr>
                <w:rFonts w:ascii="宋体" w:eastAsia="宋体" w:hAnsi="宋体" w:cs="Times New Roman"/>
                <w:color w:val="FF0000"/>
                <w:sz w:val="18"/>
                <w:szCs w:val="24"/>
              </w:rPr>
              <w:t>QC23</w:t>
            </w:r>
            <w:r w:rsidRPr="00B94538">
              <w:rPr>
                <w:rFonts w:ascii="宋体" w:eastAsia="宋体" w:hAnsi="宋体" w:cs="Times New Roman" w:hint="eastAsia"/>
                <w:color w:val="FF0000"/>
                <w:sz w:val="18"/>
                <w:szCs w:val="24"/>
              </w:rPr>
              <w:t>5</w:t>
            </w:r>
          </w:p>
        </w:tc>
        <w:tc>
          <w:tcPr>
            <w:tcW w:w="1422" w:type="dxa"/>
            <w:gridSpan w:val="3"/>
            <w:tcBorders>
              <w:top w:val="single" w:sz="4" w:space="0" w:color="auto"/>
              <w:bottom w:val="single" w:sz="4" w:space="0" w:color="auto"/>
              <w:right w:val="nil"/>
            </w:tcBorders>
          </w:tcPr>
          <w:p w:rsidR="00CE7787" w:rsidRPr="00B94538" w:rsidRDefault="00B94538">
            <w:pPr>
              <w:spacing w:line="280" w:lineRule="exact"/>
              <w:ind w:leftChars="-25" w:left="-1" w:rightChars="-37" w:right="-78" w:hangingChars="29" w:hanging="52"/>
              <w:jc w:val="center"/>
              <w:rPr>
                <w:rFonts w:ascii="宋体" w:eastAsia="宋体" w:hAnsi="宋体" w:cs="Times New Roman"/>
                <w:color w:val="FF0000"/>
                <w:sz w:val="18"/>
                <w:szCs w:val="24"/>
              </w:rPr>
            </w:pPr>
            <w:r>
              <w:rPr>
                <w:rFonts w:ascii="宋体" w:eastAsia="宋体" w:hAnsi="宋体" w:cs="Times New Roman" w:hint="eastAsia"/>
                <w:color w:val="FF0000"/>
                <w:sz w:val="18"/>
                <w:szCs w:val="24"/>
              </w:rPr>
              <w:t>新增指标</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公允价值变动收益（损失以“</w:t>
            </w:r>
            <w:r>
              <w:rPr>
                <w:rFonts w:ascii="宋体" w:eastAsia="宋体" w:hAnsi="宋体" w:cs="Times New Roman"/>
                <w:sz w:val="18"/>
                <w:szCs w:val="24"/>
              </w:rPr>
              <w:t>-”号记）</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QC229</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投资收益（损失以“</w:t>
            </w:r>
            <w:r>
              <w:rPr>
                <w:rFonts w:ascii="宋体" w:eastAsia="宋体" w:hAnsi="宋体" w:cs="Times New Roman"/>
                <w:sz w:val="18"/>
                <w:szCs w:val="24"/>
              </w:rPr>
              <w:t>-”号记）</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QC225</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124850">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124850" w:rsidRPr="00124850" w:rsidRDefault="00124850" w:rsidP="00124850">
            <w:pPr>
              <w:snapToGrid w:val="0"/>
              <w:spacing w:line="280" w:lineRule="exact"/>
              <w:rPr>
                <w:rFonts w:ascii="宋体" w:eastAsia="宋体" w:hAnsi="Times New Roman" w:cs="宋体" w:hint="eastAsia"/>
                <w:color w:val="FF0000"/>
                <w:sz w:val="18"/>
                <w:szCs w:val="18"/>
              </w:rPr>
            </w:pPr>
            <w:r w:rsidRPr="00124850">
              <w:rPr>
                <w:rFonts w:ascii="宋体" w:eastAsia="宋体" w:hAnsi="Times New Roman" w:cs="宋体"/>
                <w:color w:val="FF0000"/>
                <w:sz w:val="18"/>
                <w:szCs w:val="18"/>
              </w:rPr>
              <w:t>“</w:t>
            </w:r>
            <w:r w:rsidRPr="00124850">
              <w:rPr>
                <w:rFonts w:ascii="宋体" w:eastAsia="宋体" w:hAnsi="Times New Roman" w:cs="宋体"/>
                <w:color w:val="FF0000"/>
                <w:sz w:val="18"/>
                <w:szCs w:val="18"/>
              </w:rPr>
              <w:t>净敞口套期收益（qc239）</w:t>
            </w:r>
            <w:r w:rsidRPr="00124850">
              <w:rPr>
                <w:rFonts w:ascii="宋体" w:eastAsia="宋体" w:hAnsi="Times New Roman" w:cs="宋体"/>
                <w:color w:val="FF0000"/>
                <w:sz w:val="18"/>
                <w:szCs w:val="18"/>
              </w:rPr>
              <w:t>”</w:t>
            </w:r>
            <w:r w:rsidRPr="00124850">
              <w:rPr>
                <w:rFonts w:ascii="宋体" w:eastAsia="宋体" w:hAnsi="Times New Roman" w:cs="宋体"/>
                <w:color w:val="FF0000"/>
                <w:sz w:val="18"/>
                <w:szCs w:val="18"/>
              </w:rPr>
              <w:t>的指标</w:t>
            </w:r>
          </w:p>
        </w:tc>
        <w:tc>
          <w:tcPr>
            <w:tcW w:w="1422" w:type="dxa"/>
            <w:tcBorders>
              <w:top w:val="single" w:sz="4" w:space="0" w:color="auto"/>
              <w:bottom w:val="single" w:sz="4" w:space="0" w:color="auto"/>
            </w:tcBorders>
            <w:vAlign w:val="center"/>
          </w:tcPr>
          <w:p w:rsidR="00124850" w:rsidRPr="00124850" w:rsidRDefault="00124850">
            <w:pPr>
              <w:spacing w:line="280" w:lineRule="exact"/>
              <w:ind w:rightChars="-31" w:right="-65"/>
              <w:jc w:val="center"/>
              <w:rPr>
                <w:rFonts w:ascii="宋体" w:eastAsia="宋体" w:hAnsi="宋体" w:cs="Times New Roman" w:hint="eastAsia"/>
                <w:color w:val="FF0000"/>
                <w:sz w:val="18"/>
                <w:szCs w:val="24"/>
              </w:rPr>
            </w:pPr>
            <w:r w:rsidRPr="00124850">
              <w:rPr>
                <w:rFonts w:ascii="宋体" w:eastAsia="宋体" w:hAnsi="宋体" w:cs="Times New Roman" w:hint="eastAsia"/>
                <w:color w:val="FF0000"/>
                <w:sz w:val="18"/>
                <w:szCs w:val="24"/>
              </w:rPr>
              <w:t>千元</w:t>
            </w:r>
          </w:p>
        </w:tc>
        <w:tc>
          <w:tcPr>
            <w:tcW w:w="1278" w:type="dxa"/>
            <w:gridSpan w:val="4"/>
            <w:tcBorders>
              <w:top w:val="single" w:sz="4" w:space="0" w:color="auto"/>
              <w:bottom w:val="single" w:sz="4" w:space="0" w:color="auto"/>
              <w:right w:val="nil"/>
            </w:tcBorders>
          </w:tcPr>
          <w:p w:rsidR="00124850" w:rsidRPr="00124850" w:rsidRDefault="00124850">
            <w:pPr>
              <w:spacing w:line="280" w:lineRule="exact"/>
              <w:ind w:leftChars="-25" w:left="-1" w:rightChars="-37" w:right="-78" w:hangingChars="29" w:hanging="52"/>
              <w:jc w:val="center"/>
              <w:rPr>
                <w:rFonts w:ascii="宋体" w:eastAsia="宋体" w:hAnsi="宋体" w:cs="Times New Roman" w:hint="eastAsia"/>
                <w:color w:val="FF0000"/>
                <w:sz w:val="18"/>
                <w:szCs w:val="24"/>
              </w:rPr>
            </w:pPr>
            <w:r w:rsidRPr="00124850">
              <w:rPr>
                <w:rFonts w:ascii="宋体" w:eastAsia="宋体" w:hAnsi="宋体" w:cs="Times New Roman" w:hint="eastAsia"/>
                <w:color w:val="FF0000"/>
                <w:sz w:val="18"/>
                <w:szCs w:val="24"/>
              </w:rPr>
              <w:t>QC239</w:t>
            </w:r>
          </w:p>
        </w:tc>
        <w:tc>
          <w:tcPr>
            <w:tcW w:w="1422" w:type="dxa"/>
            <w:gridSpan w:val="3"/>
            <w:tcBorders>
              <w:top w:val="single" w:sz="4" w:space="0" w:color="auto"/>
              <w:bottom w:val="single" w:sz="4" w:space="0" w:color="auto"/>
              <w:right w:val="nil"/>
            </w:tcBorders>
          </w:tcPr>
          <w:p w:rsidR="00124850" w:rsidRPr="00124850" w:rsidRDefault="00124850">
            <w:pPr>
              <w:spacing w:line="280" w:lineRule="exact"/>
              <w:ind w:leftChars="-25" w:left="-1" w:rightChars="-37" w:right="-78" w:hangingChars="29" w:hanging="52"/>
              <w:jc w:val="center"/>
              <w:rPr>
                <w:rFonts w:ascii="宋体" w:eastAsia="宋体" w:hAnsi="宋体" w:cs="Times New Roman" w:hint="eastAsia"/>
                <w:color w:val="FF0000"/>
                <w:sz w:val="18"/>
                <w:szCs w:val="24"/>
              </w:rPr>
            </w:pPr>
            <w:r w:rsidRPr="00124850">
              <w:rPr>
                <w:rFonts w:ascii="宋体" w:eastAsia="宋体" w:hAnsi="宋体" w:cs="Times New Roman" w:hint="eastAsia"/>
                <w:color w:val="FF0000"/>
                <w:sz w:val="18"/>
                <w:szCs w:val="24"/>
              </w:rPr>
              <w:t>新增指标</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vAlign w:val="center"/>
          </w:tcPr>
          <w:p w:rsidR="00CE7787" w:rsidRDefault="00362970">
            <w:pPr>
              <w:snapToGrid w:val="0"/>
              <w:spacing w:line="280" w:lineRule="exact"/>
              <w:rPr>
                <w:rFonts w:ascii="宋体" w:eastAsia="宋体" w:hAnsi="Times New Roman" w:cs="宋体"/>
                <w:sz w:val="18"/>
                <w:szCs w:val="18"/>
              </w:rPr>
            </w:pPr>
            <w:r>
              <w:rPr>
                <w:rFonts w:ascii="宋体" w:eastAsia="宋体" w:hAnsi="Times New Roman" w:cs="宋体" w:hint="eastAsia"/>
                <w:sz w:val="18"/>
                <w:szCs w:val="18"/>
              </w:rPr>
              <w:t>资产处置收益(损失以“-”号记)</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QC233</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其他收益</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QC232</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营业利润</w:t>
            </w:r>
          </w:p>
        </w:tc>
        <w:tc>
          <w:tcPr>
            <w:tcW w:w="1422" w:type="dxa"/>
            <w:tcBorders>
              <w:top w:val="single" w:sz="4" w:space="0" w:color="auto"/>
              <w:bottom w:val="single" w:sz="4"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QC120</w:t>
            </w:r>
          </w:p>
        </w:tc>
        <w:tc>
          <w:tcPr>
            <w:tcW w:w="1422" w:type="dxa"/>
            <w:gridSpan w:val="3"/>
            <w:tcBorders>
              <w:top w:val="single" w:sz="4" w:space="0" w:color="auto"/>
              <w:bottom w:val="single" w:sz="4" w:space="0" w:color="auto"/>
              <w:right w:val="nil"/>
            </w:tcBorders>
          </w:tcPr>
          <w:p w:rsidR="00CE7787" w:rsidRDefault="00CB72A0">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4"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营业外收入</w:t>
            </w:r>
          </w:p>
        </w:tc>
        <w:tc>
          <w:tcPr>
            <w:tcW w:w="1422" w:type="dxa"/>
            <w:tcBorders>
              <w:top w:val="single" w:sz="4" w:space="0" w:color="auto"/>
              <w:bottom w:val="single" w:sz="4" w:space="0" w:color="auto"/>
            </w:tcBorders>
            <w:vAlign w:val="center"/>
          </w:tcPr>
          <w:p w:rsidR="00CE7787" w:rsidRDefault="00362970">
            <w:pPr>
              <w:spacing w:line="280" w:lineRule="exact"/>
              <w:ind w:rightChars="-23" w:right="-48"/>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bottom w:val="single" w:sz="4" w:space="0" w:color="auto"/>
              <w:right w:val="nil"/>
            </w:tcBorders>
          </w:tcPr>
          <w:p w:rsidR="00CE7787" w:rsidRDefault="00362970">
            <w:pPr>
              <w:spacing w:line="280" w:lineRule="exact"/>
              <w:ind w:rightChars="-37" w:right="-78"/>
              <w:jc w:val="center"/>
              <w:rPr>
                <w:rFonts w:ascii="宋体" w:eastAsia="宋体" w:hAnsi="宋体" w:cs="Times New Roman"/>
                <w:sz w:val="18"/>
                <w:szCs w:val="24"/>
              </w:rPr>
            </w:pPr>
            <w:r>
              <w:rPr>
                <w:rFonts w:ascii="宋体" w:eastAsia="宋体" w:hAnsi="宋体" w:cs="Times New Roman"/>
                <w:sz w:val="18"/>
                <w:szCs w:val="24"/>
              </w:rPr>
              <w:t>QC227</w:t>
            </w:r>
          </w:p>
        </w:tc>
        <w:tc>
          <w:tcPr>
            <w:tcW w:w="1422" w:type="dxa"/>
            <w:gridSpan w:val="3"/>
            <w:tcBorders>
              <w:top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blPrEx>
          <w:jc w:val="center"/>
        </w:tblPrEx>
        <w:trPr>
          <w:gridBefore w:val="1"/>
          <w:wBefore w:w="318" w:type="dxa"/>
          <w:trHeight w:hRule="exact" w:val="351"/>
          <w:jc w:val="center"/>
        </w:trPr>
        <w:tc>
          <w:tcPr>
            <w:tcW w:w="5367" w:type="dxa"/>
            <w:gridSpan w:val="8"/>
            <w:tcBorders>
              <w:top w:val="single" w:sz="4" w:space="0" w:color="auto"/>
              <w:left w:val="nil"/>
              <w:bottom w:val="single" w:sz="8"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营业外支出</w:t>
            </w:r>
          </w:p>
        </w:tc>
        <w:tc>
          <w:tcPr>
            <w:tcW w:w="1422" w:type="dxa"/>
            <w:tcBorders>
              <w:top w:val="single" w:sz="4" w:space="0" w:color="auto"/>
              <w:left w:val="single" w:sz="2" w:space="0" w:color="auto"/>
              <w:bottom w:val="single" w:sz="8" w:space="0" w:color="auto"/>
              <w:right w:val="single" w:sz="2" w:space="0" w:color="auto"/>
            </w:tcBorders>
            <w:vAlign w:val="center"/>
          </w:tcPr>
          <w:p w:rsidR="00CE7787" w:rsidRDefault="00362970">
            <w:pPr>
              <w:spacing w:line="280" w:lineRule="exact"/>
              <w:ind w:rightChars="-31" w:right="-65"/>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78" w:type="dxa"/>
            <w:gridSpan w:val="4"/>
            <w:tcBorders>
              <w:top w:val="single" w:sz="4" w:space="0" w:color="auto"/>
              <w:left w:val="single" w:sz="2" w:space="0" w:color="auto"/>
              <w:bottom w:val="single" w:sz="8"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QC230</w:t>
            </w:r>
          </w:p>
        </w:tc>
        <w:tc>
          <w:tcPr>
            <w:tcW w:w="1422" w:type="dxa"/>
            <w:gridSpan w:val="3"/>
            <w:tcBorders>
              <w:top w:val="single" w:sz="4" w:space="0" w:color="auto"/>
              <w:left w:val="single" w:sz="4" w:space="0" w:color="auto"/>
              <w:bottom w:val="single" w:sz="8"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bl>
    <w:p w:rsidR="00CE7787" w:rsidRDefault="00362970">
      <w:r>
        <w:rPr>
          <w:rFonts w:ascii="Times New Roman" w:eastAsia="宋体" w:hAnsi="Times New Roman" w:cs="Times New Roman"/>
          <w:szCs w:val="24"/>
        </w:rPr>
        <w:br w:type="page"/>
      </w:r>
      <w:r>
        <w:rPr>
          <w:rFonts w:ascii="宋体" w:eastAsia="宋体" w:hAnsi="宋体" w:cs="Times New Roman" w:hint="eastAsia"/>
          <w:sz w:val="18"/>
          <w:szCs w:val="18"/>
        </w:rPr>
        <w:lastRenderedPageBreak/>
        <w:t>续表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0"/>
        <w:gridCol w:w="1427"/>
        <w:gridCol w:w="1266"/>
        <w:gridCol w:w="1413"/>
      </w:tblGrid>
      <w:tr w:rsidR="00CE7787">
        <w:trPr>
          <w:trHeight w:hRule="exact" w:val="360"/>
          <w:jc w:val="center"/>
        </w:trPr>
        <w:tc>
          <w:tcPr>
            <w:tcW w:w="5140" w:type="dxa"/>
            <w:tcBorders>
              <w:top w:val="single" w:sz="8" w:space="0" w:color="auto"/>
              <w:left w:val="nil"/>
              <w:bottom w:val="single" w:sz="4" w:space="0" w:color="auto"/>
              <w:right w:val="single" w:sz="2" w:space="0" w:color="auto"/>
            </w:tcBorders>
            <w:vAlign w:val="center"/>
          </w:tcPr>
          <w:p w:rsidR="00CE7787" w:rsidRPr="008B6F12" w:rsidRDefault="00362970">
            <w:pPr>
              <w:spacing w:line="280" w:lineRule="exact"/>
              <w:jc w:val="center"/>
              <w:rPr>
                <w:rFonts w:ascii="宋体" w:eastAsia="宋体" w:hAnsi="宋体" w:cs="Times New Roman"/>
                <w:b/>
                <w:sz w:val="18"/>
                <w:szCs w:val="24"/>
              </w:rPr>
            </w:pPr>
            <w:r w:rsidRPr="008B6F12">
              <w:rPr>
                <w:rFonts w:ascii="宋体" w:eastAsia="宋体" w:hAnsi="宋体" w:cs="Times New Roman"/>
                <w:b/>
                <w:sz w:val="18"/>
                <w:szCs w:val="24"/>
              </w:rPr>
              <w:t>指 标 名 称</w:t>
            </w:r>
          </w:p>
        </w:tc>
        <w:tc>
          <w:tcPr>
            <w:tcW w:w="1427" w:type="dxa"/>
            <w:tcBorders>
              <w:top w:val="single" w:sz="8" w:space="0" w:color="auto"/>
              <w:left w:val="single" w:sz="2" w:space="0" w:color="auto"/>
              <w:bottom w:val="single" w:sz="4" w:space="0" w:color="auto"/>
              <w:right w:val="single" w:sz="2" w:space="0" w:color="auto"/>
            </w:tcBorders>
            <w:vAlign w:val="center"/>
          </w:tcPr>
          <w:p w:rsidR="00CE7787" w:rsidRPr="008B6F12" w:rsidRDefault="00362970">
            <w:pPr>
              <w:spacing w:line="280" w:lineRule="exact"/>
              <w:jc w:val="center"/>
              <w:rPr>
                <w:rFonts w:ascii="宋体" w:eastAsia="宋体" w:hAnsi="宋体" w:cs="Times New Roman"/>
                <w:b/>
                <w:sz w:val="18"/>
                <w:szCs w:val="24"/>
              </w:rPr>
            </w:pPr>
            <w:r w:rsidRPr="008B6F12">
              <w:rPr>
                <w:rFonts w:ascii="宋体" w:eastAsia="宋体" w:hAnsi="宋体" w:cs="Times New Roman" w:hint="eastAsia"/>
                <w:b/>
                <w:sz w:val="18"/>
                <w:szCs w:val="24"/>
              </w:rPr>
              <w:t>计量</w:t>
            </w:r>
            <w:r w:rsidRPr="008B6F12">
              <w:rPr>
                <w:rFonts w:ascii="宋体" w:eastAsia="宋体" w:hAnsi="宋体" w:cs="Times New Roman"/>
                <w:b/>
                <w:sz w:val="18"/>
                <w:szCs w:val="24"/>
              </w:rPr>
              <w:t>单位</w:t>
            </w:r>
          </w:p>
        </w:tc>
        <w:tc>
          <w:tcPr>
            <w:tcW w:w="1266" w:type="dxa"/>
            <w:tcBorders>
              <w:top w:val="single" w:sz="8" w:space="0" w:color="auto"/>
              <w:left w:val="single" w:sz="2" w:space="0" w:color="auto"/>
              <w:bottom w:val="single" w:sz="4" w:space="0" w:color="auto"/>
              <w:right w:val="single" w:sz="4" w:space="0" w:color="auto"/>
            </w:tcBorders>
            <w:vAlign w:val="center"/>
          </w:tcPr>
          <w:p w:rsidR="00CE7787" w:rsidRPr="008B6F12" w:rsidRDefault="00362970">
            <w:pPr>
              <w:spacing w:line="280" w:lineRule="exact"/>
              <w:ind w:leftChars="-25" w:left="-1" w:rightChars="-37" w:right="-78" w:hangingChars="29" w:hanging="52"/>
              <w:jc w:val="center"/>
              <w:rPr>
                <w:rFonts w:ascii="宋体" w:eastAsia="宋体" w:hAnsi="宋体" w:cs="Times New Roman"/>
                <w:b/>
                <w:sz w:val="18"/>
                <w:szCs w:val="24"/>
              </w:rPr>
            </w:pPr>
            <w:r w:rsidRPr="008B6F12">
              <w:rPr>
                <w:rFonts w:ascii="宋体" w:eastAsia="宋体" w:hAnsi="宋体" w:cs="Times New Roman"/>
                <w:b/>
                <w:sz w:val="18"/>
                <w:szCs w:val="24"/>
              </w:rPr>
              <w:t>代 码</w:t>
            </w:r>
          </w:p>
        </w:tc>
        <w:tc>
          <w:tcPr>
            <w:tcW w:w="1413" w:type="dxa"/>
            <w:tcBorders>
              <w:top w:val="single" w:sz="8" w:space="0" w:color="auto"/>
              <w:left w:val="single" w:sz="4" w:space="0" w:color="auto"/>
              <w:bottom w:val="single" w:sz="4" w:space="0" w:color="auto"/>
              <w:right w:val="nil"/>
            </w:tcBorders>
            <w:vAlign w:val="center"/>
          </w:tcPr>
          <w:p w:rsidR="00CE7787" w:rsidRPr="008B6F12" w:rsidRDefault="00362970">
            <w:pPr>
              <w:spacing w:line="280" w:lineRule="exact"/>
              <w:ind w:leftChars="-25" w:left="-1" w:rightChars="-37" w:right="-78" w:hangingChars="29" w:hanging="52"/>
              <w:jc w:val="center"/>
              <w:rPr>
                <w:rFonts w:ascii="宋体" w:eastAsia="宋体" w:hAnsi="宋体" w:cs="Times New Roman"/>
                <w:b/>
                <w:sz w:val="18"/>
                <w:szCs w:val="24"/>
              </w:rPr>
            </w:pPr>
            <w:r w:rsidRPr="008B6F12">
              <w:rPr>
                <w:rFonts w:ascii="宋体" w:eastAsia="宋体" w:hAnsi="宋体" w:cs="Times New Roman" w:hint="eastAsia"/>
                <w:b/>
                <w:sz w:val="18"/>
                <w:szCs w:val="24"/>
              </w:rPr>
              <w:t>数量</w:t>
            </w:r>
          </w:p>
        </w:tc>
      </w:tr>
      <w:tr w:rsidR="00CE7787">
        <w:trPr>
          <w:trHeight w:hRule="exact" w:val="360"/>
          <w:jc w:val="center"/>
        </w:trPr>
        <w:tc>
          <w:tcPr>
            <w:tcW w:w="5140" w:type="dxa"/>
            <w:tcBorders>
              <w:left w:val="nil"/>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甲</w:t>
            </w:r>
          </w:p>
        </w:tc>
        <w:tc>
          <w:tcPr>
            <w:tcW w:w="1427"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乙</w:t>
            </w:r>
          </w:p>
        </w:tc>
        <w:tc>
          <w:tcPr>
            <w:tcW w:w="1266" w:type="dxa"/>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hint="eastAsia"/>
                <w:sz w:val="18"/>
                <w:szCs w:val="24"/>
              </w:rPr>
              <w:t>丙</w:t>
            </w:r>
          </w:p>
        </w:tc>
        <w:tc>
          <w:tcPr>
            <w:tcW w:w="1413" w:type="dxa"/>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1</w:t>
            </w:r>
          </w:p>
        </w:tc>
      </w:tr>
      <w:tr w:rsidR="00CE7787">
        <w:trPr>
          <w:trHeight w:hRule="exact" w:val="360"/>
          <w:jc w:val="center"/>
        </w:trPr>
        <w:tc>
          <w:tcPr>
            <w:tcW w:w="5140" w:type="dxa"/>
            <w:tcBorders>
              <w:left w:val="nil"/>
              <w:bottom w:val="single" w:sz="4" w:space="0" w:color="auto"/>
              <w:right w:val="single" w:sz="2" w:space="0" w:color="auto"/>
            </w:tcBorders>
            <w:vAlign w:val="center"/>
          </w:tcPr>
          <w:p w:rsidR="00CE7787" w:rsidRDefault="00362970">
            <w:pPr>
              <w:spacing w:line="280" w:lineRule="exact"/>
              <w:jc w:val="left"/>
              <w:rPr>
                <w:rFonts w:ascii="宋体" w:eastAsia="宋体" w:hAnsi="宋体" w:cs="Times New Roman"/>
                <w:sz w:val="18"/>
                <w:szCs w:val="24"/>
              </w:rPr>
            </w:pPr>
            <w:r>
              <w:rPr>
                <w:rFonts w:ascii="宋体" w:eastAsia="宋体" w:hAnsi="Times New Roman" w:cs="宋体" w:hint="eastAsia"/>
                <w:sz w:val="18"/>
                <w:szCs w:val="18"/>
              </w:rPr>
              <w:t>利润总额</w:t>
            </w:r>
          </w:p>
        </w:tc>
        <w:tc>
          <w:tcPr>
            <w:tcW w:w="1427"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bottom w:val="single" w:sz="4" w:space="0" w:color="auto"/>
              <w:right w:val="nil"/>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QC234</w:t>
            </w:r>
          </w:p>
        </w:tc>
        <w:tc>
          <w:tcPr>
            <w:tcW w:w="1413" w:type="dxa"/>
            <w:tcBorders>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left w:val="nil"/>
              <w:bottom w:val="single" w:sz="4" w:space="0" w:color="auto"/>
              <w:right w:val="single" w:sz="2" w:space="0" w:color="auto"/>
            </w:tcBorders>
          </w:tcPr>
          <w:p w:rsidR="00CE7787" w:rsidRDefault="00362970">
            <w:pPr>
              <w:spacing w:line="280" w:lineRule="exact"/>
              <w:jc w:val="left"/>
              <w:rPr>
                <w:rFonts w:ascii="宋体" w:eastAsia="宋体" w:hAnsi="宋体" w:cs="Times New Roman"/>
                <w:sz w:val="18"/>
                <w:szCs w:val="24"/>
              </w:rPr>
            </w:pPr>
            <w:r>
              <w:rPr>
                <w:rFonts w:ascii="宋体" w:eastAsia="宋体" w:hAnsi="宋体" w:cs="Times New Roman"/>
                <w:sz w:val="18"/>
                <w:szCs w:val="24"/>
              </w:rPr>
              <w:t>净利润</w:t>
            </w:r>
          </w:p>
        </w:tc>
        <w:tc>
          <w:tcPr>
            <w:tcW w:w="1427"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QC12</w:t>
            </w:r>
          </w:p>
        </w:tc>
        <w:tc>
          <w:tcPr>
            <w:tcW w:w="1413" w:type="dxa"/>
            <w:tcBorders>
              <w:bottom w:val="single" w:sz="4" w:space="0" w:color="auto"/>
              <w:right w:val="nil"/>
            </w:tcBorders>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360"/>
          <w:jc w:val="center"/>
        </w:trPr>
        <w:tc>
          <w:tcPr>
            <w:tcW w:w="5140" w:type="dxa"/>
            <w:tcBorders>
              <w:left w:val="nil"/>
              <w:bottom w:val="single" w:sz="4" w:space="0" w:color="auto"/>
              <w:right w:val="single" w:sz="2" w:space="0" w:color="auto"/>
            </w:tcBorders>
          </w:tcPr>
          <w:p w:rsidR="00CE7787" w:rsidRDefault="00362970">
            <w:pPr>
              <w:spacing w:line="280" w:lineRule="exact"/>
              <w:jc w:val="left"/>
              <w:rPr>
                <w:rFonts w:ascii="宋体" w:eastAsia="宋体" w:hAnsi="宋体" w:cs="Times New Roman"/>
                <w:sz w:val="18"/>
                <w:szCs w:val="24"/>
              </w:rPr>
            </w:pPr>
            <w:r>
              <w:rPr>
                <w:rFonts w:ascii="宋体" w:eastAsia="宋体" w:hAnsi="宋体" w:cs="Times New Roman" w:hint="eastAsia"/>
                <w:sz w:val="18"/>
                <w:szCs w:val="24"/>
              </w:rPr>
              <w:t>所得税</w:t>
            </w:r>
            <w:r>
              <w:rPr>
                <w:rFonts w:ascii="宋体" w:eastAsia="宋体" w:hAnsi="宋体" w:cs="Times New Roman"/>
                <w:sz w:val="18"/>
                <w:szCs w:val="24"/>
              </w:rPr>
              <w:t>费用</w:t>
            </w:r>
          </w:p>
        </w:tc>
        <w:tc>
          <w:tcPr>
            <w:tcW w:w="1427" w:type="dxa"/>
            <w:tcBorders>
              <w:left w:val="single" w:sz="2" w:space="0" w:color="auto"/>
              <w:bottom w:val="single" w:sz="4"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bottom w:val="single" w:sz="4" w:space="0" w:color="auto"/>
              <w:right w:val="nil"/>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QC231</w:t>
            </w:r>
          </w:p>
        </w:tc>
        <w:tc>
          <w:tcPr>
            <w:tcW w:w="1413" w:type="dxa"/>
            <w:tcBorders>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实际上缴税费总额（13≥14＋16）</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QC13</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tabs>
                <w:tab w:val="left" w:pos="462"/>
              </w:tabs>
              <w:spacing w:line="280" w:lineRule="exact"/>
              <w:ind w:firstLine="360"/>
              <w:rPr>
                <w:rFonts w:ascii="宋体" w:eastAsia="宋体" w:hAnsi="宋体" w:cs="Times New Roman"/>
                <w:sz w:val="18"/>
                <w:szCs w:val="24"/>
              </w:rPr>
            </w:pPr>
            <w:r>
              <w:rPr>
                <w:rFonts w:ascii="宋体" w:eastAsia="宋体" w:hAnsi="宋体" w:cs="Times New Roman"/>
                <w:sz w:val="18"/>
                <w:szCs w:val="24"/>
              </w:rPr>
              <w:t>其中：增值税</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QC14</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所得税</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QC16</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jc w:val="left"/>
              <w:rPr>
                <w:rFonts w:ascii="宋体" w:eastAsia="宋体" w:hAnsi="宋体" w:cs="Times New Roman"/>
                <w:sz w:val="18"/>
                <w:szCs w:val="24"/>
              </w:rPr>
            </w:pPr>
            <w:r>
              <w:rPr>
                <w:rFonts w:ascii="宋体" w:eastAsia="宋体" w:hAnsi="宋体" w:cs="Times New Roman"/>
                <w:sz w:val="18"/>
                <w:szCs w:val="24"/>
              </w:rPr>
              <w:t>减免税总额（17≥18＋20）</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QC17</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360"/>
              <w:rPr>
                <w:rFonts w:ascii="宋体" w:eastAsia="宋体" w:hAnsi="宋体" w:cs="Times New Roman"/>
                <w:sz w:val="18"/>
                <w:szCs w:val="24"/>
              </w:rPr>
            </w:pPr>
            <w:r>
              <w:rPr>
                <w:rFonts w:ascii="宋体" w:eastAsia="宋体" w:hAnsi="宋体" w:cs="Times New Roman"/>
                <w:sz w:val="18"/>
                <w:szCs w:val="24"/>
              </w:rPr>
              <w:t>其中：增值税</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QC18</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所得税</w:t>
            </w:r>
            <w:r>
              <w:rPr>
                <w:rFonts w:ascii="宋体" w:eastAsia="宋体" w:hAnsi="宋体" w:cs="Times New Roman" w:hint="eastAsia"/>
                <w:sz w:val="18"/>
                <w:szCs w:val="24"/>
              </w:rPr>
              <w:t>（</w:t>
            </w:r>
            <w:r>
              <w:rPr>
                <w:rFonts w:ascii="宋体" w:eastAsia="宋体" w:hAnsi="宋体" w:cs="Times New Roman"/>
                <w:sz w:val="18"/>
                <w:szCs w:val="24"/>
              </w:rPr>
              <w:t>20≥20_1+20_2+20_3）</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QC20</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其中：享受高新技术企业所得税减免</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QC20_1</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研究开发加计扣除所得税减免</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QC20_2</w:t>
            </w:r>
          </w:p>
        </w:tc>
        <w:tc>
          <w:tcPr>
            <w:tcW w:w="1413" w:type="dxa"/>
            <w:tcBorders>
              <w:top w:val="single" w:sz="4" w:space="0" w:color="auto"/>
              <w:left w:val="single" w:sz="4" w:space="0" w:color="auto"/>
              <w:bottom w:val="single" w:sz="4" w:space="0" w:color="auto"/>
              <w:right w:val="nil"/>
            </w:tcBorders>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技术转让所得税减免</w:t>
            </w:r>
          </w:p>
        </w:tc>
        <w:tc>
          <w:tcPr>
            <w:tcW w:w="1427" w:type="dxa"/>
            <w:tcBorders>
              <w:top w:val="single" w:sz="4" w:space="0" w:color="auto"/>
              <w:left w:val="single" w:sz="2" w:space="0" w:color="auto"/>
              <w:bottom w:val="single" w:sz="4" w:space="0" w:color="auto"/>
              <w:right w:val="single" w:sz="2" w:space="0" w:color="auto"/>
            </w:tcBorders>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QC20_3</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应交增值税</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QC62</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本年应付职工薪酬（本年贷方累计发生额）</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QC51</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资产总计</w:t>
            </w:r>
            <w:r>
              <w:rPr>
                <w:rFonts w:ascii="宋体" w:eastAsia="宋体" w:hAnsi="宋体" w:cs="Times New Roman" w:hint="eastAsia"/>
                <w:sz w:val="18"/>
                <w:szCs w:val="24"/>
              </w:rPr>
              <w:t>(24=25+27_1)</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QC24</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360"/>
              <w:rPr>
                <w:rFonts w:ascii="宋体" w:eastAsia="宋体" w:hAnsi="宋体" w:cs="Times New Roman"/>
                <w:sz w:val="18"/>
                <w:szCs w:val="24"/>
              </w:rPr>
            </w:pPr>
            <w:r>
              <w:rPr>
                <w:rFonts w:ascii="宋体" w:eastAsia="宋体" w:hAnsi="宋体" w:cs="Times New Roman" w:hint="eastAsia"/>
                <w:sz w:val="18"/>
                <w:szCs w:val="24"/>
              </w:rPr>
              <w:t>其中：</w:t>
            </w:r>
            <w:r>
              <w:rPr>
                <w:rFonts w:ascii="宋体" w:eastAsia="宋体" w:hAnsi="宋体" w:cs="Times New Roman"/>
                <w:sz w:val="18"/>
                <w:szCs w:val="24"/>
              </w:rPr>
              <w:t>流动资产</w:t>
            </w:r>
            <w:r>
              <w:rPr>
                <w:rFonts w:ascii="宋体" w:eastAsia="宋体" w:hAnsi="宋体" w:cs="Times New Roman" w:hint="eastAsia"/>
                <w:sz w:val="18"/>
                <w:szCs w:val="24"/>
              </w:rPr>
              <w:t>合计</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QC25</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Chars="500" w:firstLine="900"/>
              <w:rPr>
                <w:rFonts w:ascii="宋体" w:eastAsia="宋体" w:hAnsi="宋体" w:cs="Times New Roman"/>
                <w:sz w:val="18"/>
                <w:szCs w:val="24"/>
              </w:rPr>
            </w:pPr>
            <w:r>
              <w:rPr>
                <w:rFonts w:ascii="宋体" w:eastAsia="宋体" w:hAnsi="宋体" w:cs="Times New Roman" w:hint="eastAsia"/>
                <w:sz w:val="18"/>
                <w:szCs w:val="24"/>
              </w:rPr>
              <w:t>非流动资产合计</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QC27_1</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rsidRPr="002244DA">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Pr="002244DA" w:rsidRDefault="00362970">
            <w:pPr>
              <w:spacing w:line="280" w:lineRule="exact"/>
              <w:ind w:firstLineChars="500" w:firstLine="900"/>
              <w:rPr>
                <w:rFonts w:ascii="宋体" w:eastAsia="宋体" w:hAnsi="宋体" w:cs="Times New Roman"/>
                <w:color w:val="FF0000"/>
                <w:sz w:val="18"/>
                <w:szCs w:val="24"/>
              </w:rPr>
            </w:pPr>
            <w:r w:rsidRPr="002244DA">
              <w:rPr>
                <w:rFonts w:ascii="宋体" w:eastAsia="宋体" w:hAnsi="宋体" w:cs="Times New Roman" w:hint="eastAsia"/>
                <w:color w:val="FF0000"/>
                <w:sz w:val="18"/>
                <w:szCs w:val="24"/>
              </w:rPr>
              <w:t xml:space="preserve">    其中：开发支出</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Pr="002244DA" w:rsidRDefault="00362970">
            <w:pPr>
              <w:spacing w:line="280" w:lineRule="exact"/>
              <w:jc w:val="center"/>
              <w:rPr>
                <w:rFonts w:ascii="宋体" w:eastAsia="宋体" w:hAnsi="宋体" w:cs="Times New Roman"/>
                <w:color w:val="FF0000"/>
                <w:sz w:val="18"/>
                <w:szCs w:val="24"/>
              </w:rPr>
            </w:pPr>
            <w:r w:rsidRPr="002244DA">
              <w:rPr>
                <w:rFonts w:ascii="宋体" w:eastAsia="宋体" w:hAnsi="宋体" w:cs="Times New Roman" w:hint="eastAsia"/>
                <w:color w:val="FF0000"/>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Pr="002244DA" w:rsidRDefault="00362970">
            <w:pPr>
              <w:spacing w:line="280" w:lineRule="exact"/>
              <w:ind w:leftChars="-25" w:left="-1" w:rightChars="-37" w:right="-78" w:hangingChars="29" w:hanging="52"/>
              <w:jc w:val="center"/>
              <w:rPr>
                <w:rFonts w:ascii="宋体" w:eastAsia="宋体" w:hAnsi="宋体" w:cs="Times New Roman"/>
                <w:color w:val="FF0000"/>
                <w:sz w:val="18"/>
                <w:szCs w:val="24"/>
              </w:rPr>
            </w:pPr>
            <w:r w:rsidRPr="002244DA">
              <w:rPr>
                <w:rFonts w:ascii="宋体" w:eastAsia="宋体" w:hAnsi="宋体" w:cs="Times New Roman"/>
                <w:color w:val="FF0000"/>
                <w:sz w:val="18"/>
                <w:szCs w:val="24"/>
              </w:rPr>
              <w:t>QC</w:t>
            </w:r>
            <w:r w:rsidRPr="002244DA">
              <w:rPr>
                <w:rFonts w:ascii="宋体" w:eastAsia="宋体" w:hAnsi="宋体" w:cs="Times New Roman" w:hint="eastAsia"/>
                <w:color w:val="FF0000"/>
                <w:sz w:val="18"/>
                <w:szCs w:val="24"/>
              </w:rPr>
              <w:t>238</w:t>
            </w:r>
          </w:p>
        </w:tc>
        <w:tc>
          <w:tcPr>
            <w:tcW w:w="1413" w:type="dxa"/>
            <w:tcBorders>
              <w:top w:val="single" w:sz="4" w:space="0" w:color="auto"/>
              <w:left w:val="single" w:sz="4" w:space="0" w:color="auto"/>
              <w:bottom w:val="single" w:sz="4" w:space="0" w:color="auto"/>
              <w:right w:val="nil"/>
            </w:tcBorders>
            <w:vAlign w:val="center"/>
          </w:tcPr>
          <w:p w:rsidR="00CE7787" w:rsidRPr="002244DA" w:rsidRDefault="002244DA">
            <w:pPr>
              <w:spacing w:line="280" w:lineRule="exact"/>
              <w:ind w:leftChars="-25" w:left="-1" w:rightChars="-37" w:right="-78" w:hangingChars="29" w:hanging="52"/>
              <w:jc w:val="center"/>
              <w:rPr>
                <w:rFonts w:ascii="宋体" w:eastAsia="宋体" w:hAnsi="宋体" w:cs="Times New Roman"/>
                <w:color w:val="FF0000"/>
                <w:sz w:val="18"/>
                <w:szCs w:val="24"/>
              </w:rPr>
            </w:pPr>
            <w:r>
              <w:rPr>
                <w:rFonts w:ascii="宋体" w:eastAsia="宋体" w:hAnsi="宋体" w:cs="Times New Roman" w:hint="eastAsia"/>
                <w:color w:val="FF0000"/>
                <w:sz w:val="18"/>
                <w:szCs w:val="24"/>
              </w:rPr>
              <w:t>新增指标</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 xml:space="preserve">              其中：固定资产净值</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QC29</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Chars="1000" w:firstLine="1800"/>
              <w:rPr>
                <w:rFonts w:ascii="宋体" w:eastAsia="宋体" w:hAnsi="宋体" w:cs="Times New Roman"/>
                <w:sz w:val="18"/>
                <w:szCs w:val="24"/>
              </w:rPr>
            </w:pPr>
            <w:r>
              <w:rPr>
                <w:rFonts w:ascii="宋体" w:eastAsia="宋体" w:hAnsi="宋体" w:cs="Times New Roman" w:hint="eastAsia"/>
                <w:sz w:val="18"/>
                <w:szCs w:val="24"/>
              </w:rPr>
              <w:t>无形资产</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QC30</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Chars="200" w:firstLine="360"/>
              <w:rPr>
                <w:rFonts w:ascii="宋体" w:eastAsia="宋体" w:hAnsi="宋体" w:cs="Times New Roman"/>
                <w:sz w:val="18"/>
                <w:szCs w:val="24"/>
              </w:rPr>
            </w:pPr>
            <w:r>
              <w:rPr>
                <w:rFonts w:ascii="宋体" w:eastAsia="宋体" w:hAnsi="宋体" w:cs="Times New Roman" w:hint="eastAsia"/>
                <w:sz w:val="18"/>
                <w:szCs w:val="24"/>
              </w:rPr>
              <w:t>其中：累计折旧</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QC65</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其中：本年折旧</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QC61</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rsidRPr="002244DA">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Pr="002244DA" w:rsidRDefault="00362970">
            <w:pPr>
              <w:spacing w:line="280" w:lineRule="exact"/>
              <w:rPr>
                <w:rFonts w:ascii="宋体" w:eastAsia="宋体" w:hAnsi="宋体" w:cs="Times New Roman"/>
                <w:color w:val="FF0000"/>
                <w:sz w:val="18"/>
                <w:szCs w:val="24"/>
              </w:rPr>
            </w:pPr>
            <w:r w:rsidRPr="002244DA">
              <w:rPr>
                <w:rFonts w:ascii="宋体" w:eastAsia="宋体" w:hAnsi="宋体" w:cs="Times New Roman" w:hint="eastAsia"/>
                <w:color w:val="FF0000"/>
                <w:sz w:val="18"/>
                <w:szCs w:val="24"/>
              </w:rPr>
              <w:t>流动负债合计</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Pr="002244DA" w:rsidRDefault="00362970">
            <w:pPr>
              <w:spacing w:line="280" w:lineRule="exact"/>
              <w:jc w:val="center"/>
              <w:rPr>
                <w:rFonts w:ascii="宋体" w:eastAsia="宋体" w:hAnsi="宋体" w:cs="Times New Roman"/>
                <w:color w:val="FF0000"/>
                <w:sz w:val="18"/>
                <w:szCs w:val="24"/>
              </w:rPr>
            </w:pPr>
            <w:r w:rsidRPr="002244DA">
              <w:rPr>
                <w:rFonts w:ascii="宋体" w:eastAsia="宋体" w:hAnsi="宋体" w:cs="Times New Roman" w:hint="eastAsia"/>
                <w:color w:val="FF0000"/>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Pr="002244DA" w:rsidRDefault="00362970">
            <w:pPr>
              <w:spacing w:line="280" w:lineRule="exact"/>
              <w:ind w:leftChars="-25" w:left="-1" w:rightChars="-37" w:right="-78" w:hangingChars="29" w:hanging="52"/>
              <w:jc w:val="center"/>
              <w:rPr>
                <w:rFonts w:ascii="宋体" w:eastAsia="宋体" w:hAnsi="宋体" w:cs="Times New Roman"/>
                <w:color w:val="FF0000"/>
                <w:sz w:val="18"/>
                <w:szCs w:val="24"/>
              </w:rPr>
            </w:pPr>
            <w:r w:rsidRPr="002244DA">
              <w:rPr>
                <w:rFonts w:ascii="宋体" w:eastAsia="宋体" w:hAnsi="宋体" w:cs="Times New Roman"/>
                <w:color w:val="FF0000"/>
                <w:sz w:val="18"/>
                <w:szCs w:val="24"/>
              </w:rPr>
              <w:t>QC</w:t>
            </w:r>
            <w:r w:rsidRPr="002244DA">
              <w:rPr>
                <w:rFonts w:ascii="宋体" w:eastAsia="宋体" w:hAnsi="宋体" w:cs="Times New Roman" w:hint="eastAsia"/>
                <w:color w:val="FF0000"/>
                <w:sz w:val="18"/>
                <w:szCs w:val="24"/>
              </w:rPr>
              <w:t>237</w:t>
            </w:r>
          </w:p>
        </w:tc>
        <w:tc>
          <w:tcPr>
            <w:tcW w:w="1413" w:type="dxa"/>
            <w:tcBorders>
              <w:top w:val="single" w:sz="4" w:space="0" w:color="auto"/>
              <w:left w:val="single" w:sz="4" w:space="0" w:color="auto"/>
              <w:bottom w:val="single" w:sz="4" w:space="0" w:color="auto"/>
              <w:right w:val="nil"/>
            </w:tcBorders>
            <w:vAlign w:val="center"/>
          </w:tcPr>
          <w:p w:rsidR="00CE7787" w:rsidRPr="002244DA" w:rsidRDefault="002244DA">
            <w:pPr>
              <w:spacing w:line="280" w:lineRule="exact"/>
              <w:ind w:leftChars="-25" w:left="-1" w:rightChars="-37" w:right="-78" w:hangingChars="29" w:hanging="52"/>
              <w:jc w:val="center"/>
              <w:rPr>
                <w:rFonts w:ascii="宋体" w:eastAsia="宋体" w:hAnsi="宋体" w:cs="Times New Roman"/>
                <w:color w:val="FF0000"/>
                <w:sz w:val="18"/>
                <w:szCs w:val="24"/>
              </w:rPr>
            </w:pPr>
            <w:r>
              <w:rPr>
                <w:rFonts w:ascii="宋体" w:eastAsia="宋体" w:hAnsi="宋体" w:cs="Times New Roman" w:hint="eastAsia"/>
                <w:color w:val="FF0000"/>
                <w:sz w:val="18"/>
                <w:szCs w:val="24"/>
              </w:rPr>
              <w:t>新增指标</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年末负债合计</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QC31</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其中：银行贷款额</w:t>
            </w:r>
          </w:p>
          <w:p w:rsidR="00CE7787" w:rsidRDefault="00CE7787">
            <w:pPr>
              <w:spacing w:line="280" w:lineRule="exact"/>
              <w:rPr>
                <w:rFonts w:ascii="宋体" w:eastAsia="宋体" w:hAnsi="宋体" w:cs="Times New Roman"/>
                <w:sz w:val="18"/>
                <w:szCs w:val="24"/>
              </w:rPr>
            </w:pP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QC32</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w:t>
            </w:r>
            <w:r>
              <w:rPr>
                <w:rFonts w:ascii="宋体" w:eastAsia="宋体" w:hAnsi="宋体" w:cs="Times New Roman" w:hint="eastAsia"/>
                <w:sz w:val="18"/>
                <w:szCs w:val="24"/>
              </w:rPr>
              <w:t>当年获得银行贷款金额</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QC32_1</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18"/>
              </w:rPr>
              <w:t>年末所有者权益（股东权益）（33＝24－31）</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QC33</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18"/>
              </w:rPr>
              <w:t xml:space="preserve">    其中：实收资本</w:t>
            </w:r>
            <w:r>
              <w:rPr>
                <w:rFonts w:ascii="宋体" w:eastAsia="宋体" w:hAnsi="宋体" w:cs="Times New Roman"/>
                <w:spacing w:val="-8"/>
                <w:sz w:val="18"/>
                <w:szCs w:val="18"/>
              </w:rPr>
              <w:t>(股本）</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QC34</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 xml:space="preserve">        其中：企业上市融资股本</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QC63</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ind w:firstLineChars="700" w:firstLine="1260"/>
              <w:rPr>
                <w:rFonts w:ascii="宋体" w:eastAsia="宋体" w:hAnsi="宋体" w:cs="Times New Roman"/>
                <w:sz w:val="18"/>
                <w:szCs w:val="24"/>
              </w:rPr>
            </w:pPr>
            <w:r>
              <w:rPr>
                <w:rFonts w:ascii="宋体" w:eastAsia="宋体" w:hAnsi="宋体" w:cs="Times New Roman" w:hint="eastAsia"/>
                <w:sz w:val="18"/>
                <w:szCs w:val="24"/>
              </w:rPr>
              <w:t>其中：企业境外上市融资股本</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QC50</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z w:val="18"/>
                <w:szCs w:val="24"/>
              </w:rPr>
              <w:t>对境外直接投资额</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QC39</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tcPr>
          <w:p w:rsidR="00CE7787" w:rsidRDefault="00362970">
            <w:pPr>
              <w:spacing w:line="280" w:lineRule="exact"/>
              <w:rPr>
                <w:rFonts w:ascii="宋体" w:eastAsia="宋体" w:hAnsi="宋体" w:cs="Times New Roman"/>
                <w:sz w:val="18"/>
                <w:szCs w:val="24"/>
              </w:rPr>
            </w:pPr>
            <w:r>
              <w:rPr>
                <w:rFonts w:ascii="宋体" w:eastAsia="宋体" w:hAnsi="宋体" w:cs="Times New Roman"/>
                <w:sz w:val="18"/>
                <w:szCs w:val="24"/>
              </w:rPr>
              <w:t>本年完成固定资产投资额</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千元</w:t>
            </w:r>
          </w:p>
        </w:tc>
        <w:tc>
          <w:tcPr>
            <w:tcW w:w="1266" w:type="dxa"/>
            <w:tcBorders>
              <w:top w:val="single" w:sz="4" w:space="0" w:color="auto"/>
              <w:left w:val="single" w:sz="2" w:space="0" w:color="auto"/>
              <w:bottom w:val="single" w:sz="4" w:space="0" w:color="auto"/>
              <w:right w:val="single" w:sz="4" w:space="0" w:color="auto"/>
            </w:tcBorders>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QC40</w:t>
            </w:r>
          </w:p>
        </w:tc>
        <w:tc>
          <w:tcPr>
            <w:tcW w:w="1413" w:type="dxa"/>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r w:rsidR="00CE7787">
        <w:trPr>
          <w:trHeight w:hRule="exact" w:val="360"/>
          <w:jc w:val="center"/>
        </w:trPr>
        <w:tc>
          <w:tcPr>
            <w:tcW w:w="5140" w:type="dxa"/>
            <w:tcBorders>
              <w:top w:val="single" w:sz="4" w:space="0" w:color="auto"/>
              <w:left w:val="nil"/>
              <w:bottom w:val="single" w:sz="4" w:space="0" w:color="auto"/>
              <w:right w:val="single" w:sz="2" w:space="0" w:color="auto"/>
            </w:tcBorders>
            <w:vAlign w:val="center"/>
          </w:tcPr>
          <w:p w:rsidR="00CE7787" w:rsidRDefault="00362970">
            <w:pPr>
              <w:spacing w:line="280" w:lineRule="exact"/>
              <w:rPr>
                <w:rFonts w:ascii="宋体" w:eastAsia="宋体" w:hAnsi="宋体" w:cs="Times New Roman"/>
                <w:sz w:val="18"/>
                <w:szCs w:val="24"/>
              </w:rPr>
            </w:pPr>
            <w:r>
              <w:rPr>
                <w:rFonts w:ascii="宋体" w:eastAsia="宋体" w:hAnsi="宋体" w:cs="Times New Roman" w:hint="eastAsia"/>
                <w:spacing w:val="-8"/>
                <w:sz w:val="18"/>
                <w:szCs w:val="18"/>
              </w:rPr>
              <w:t>规模以上工业企业及重点耗能企业综合能源消费量</w:t>
            </w:r>
          </w:p>
        </w:tc>
        <w:tc>
          <w:tcPr>
            <w:tcW w:w="1427" w:type="dxa"/>
            <w:tcBorders>
              <w:top w:val="single" w:sz="4" w:space="0" w:color="auto"/>
              <w:left w:val="single" w:sz="2" w:space="0" w:color="auto"/>
              <w:bottom w:val="single" w:sz="4" w:space="0" w:color="auto"/>
              <w:right w:val="single" w:sz="2" w:space="0" w:color="auto"/>
            </w:tcBorders>
            <w:vAlign w:val="center"/>
          </w:tcPr>
          <w:p w:rsidR="00CE7787" w:rsidRDefault="00362970">
            <w:pPr>
              <w:spacing w:line="280" w:lineRule="exact"/>
              <w:jc w:val="center"/>
              <w:rPr>
                <w:rFonts w:ascii="宋体" w:eastAsia="宋体" w:hAnsi="宋体" w:cs="Times New Roman"/>
                <w:sz w:val="18"/>
                <w:szCs w:val="24"/>
              </w:rPr>
            </w:pPr>
            <w:r>
              <w:rPr>
                <w:rFonts w:ascii="宋体" w:eastAsia="宋体" w:hAnsi="宋体" w:cs="Times New Roman" w:hint="eastAsia"/>
                <w:sz w:val="18"/>
                <w:szCs w:val="24"/>
              </w:rPr>
              <w:t>吨标准煤</w:t>
            </w:r>
          </w:p>
        </w:tc>
        <w:tc>
          <w:tcPr>
            <w:tcW w:w="1266" w:type="dxa"/>
            <w:tcBorders>
              <w:top w:val="single" w:sz="4" w:space="0" w:color="auto"/>
              <w:left w:val="single" w:sz="2" w:space="0" w:color="auto"/>
              <w:bottom w:val="single" w:sz="4" w:space="0" w:color="auto"/>
              <w:right w:val="single" w:sz="4" w:space="0" w:color="auto"/>
            </w:tcBorders>
            <w:vAlign w:val="center"/>
          </w:tcPr>
          <w:p w:rsidR="00CE7787" w:rsidRDefault="00362970">
            <w:pPr>
              <w:spacing w:line="280" w:lineRule="exact"/>
              <w:ind w:leftChars="-25" w:left="-1" w:rightChars="-37" w:right="-78" w:hangingChars="29" w:hanging="52"/>
              <w:jc w:val="center"/>
              <w:rPr>
                <w:rFonts w:ascii="宋体" w:eastAsia="宋体" w:hAnsi="宋体" w:cs="Times New Roman"/>
                <w:sz w:val="18"/>
                <w:szCs w:val="24"/>
              </w:rPr>
            </w:pPr>
            <w:r>
              <w:rPr>
                <w:rFonts w:ascii="宋体" w:eastAsia="宋体" w:hAnsi="宋体" w:cs="Times New Roman"/>
                <w:sz w:val="18"/>
                <w:szCs w:val="24"/>
              </w:rPr>
              <w:t>QC41</w:t>
            </w:r>
          </w:p>
        </w:tc>
        <w:tc>
          <w:tcPr>
            <w:tcW w:w="1413" w:type="dxa"/>
            <w:tcBorders>
              <w:top w:val="single" w:sz="4" w:space="0" w:color="auto"/>
              <w:left w:val="single" w:sz="4" w:space="0" w:color="auto"/>
              <w:bottom w:val="single" w:sz="4" w:space="0" w:color="auto"/>
              <w:right w:val="nil"/>
            </w:tcBorders>
            <w:vAlign w:val="center"/>
          </w:tcPr>
          <w:p w:rsidR="00CE7787" w:rsidRDefault="003449F4">
            <w:pPr>
              <w:spacing w:line="280" w:lineRule="exact"/>
              <w:ind w:leftChars="-25" w:left="-1" w:rightChars="-37" w:right="-78" w:hangingChars="29" w:hanging="52"/>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hRule="exact" w:val="1173"/>
          <w:jc w:val="center"/>
        </w:trPr>
        <w:tc>
          <w:tcPr>
            <w:tcW w:w="9246" w:type="dxa"/>
            <w:gridSpan w:val="4"/>
            <w:tcBorders>
              <w:top w:val="single" w:sz="4" w:space="0" w:color="auto"/>
              <w:left w:val="nil"/>
              <w:bottom w:val="single" w:sz="8" w:space="0" w:color="auto"/>
              <w:right w:val="nil"/>
            </w:tcBorders>
            <w:vAlign w:val="center"/>
          </w:tcPr>
          <w:p w:rsidR="00CE7787" w:rsidRDefault="00362970">
            <w:pPr>
              <w:snapToGrid w:val="0"/>
              <w:spacing w:line="280" w:lineRule="exact"/>
              <w:jc w:val="left"/>
              <w:rPr>
                <w:rFonts w:ascii="Times New Roman" w:eastAsia="宋体" w:hAnsi="Times New Roman" w:cs="Times New Roman"/>
                <w:sz w:val="18"/>
                <w:szCs w:val="24"/>
              </w:rPr>
            </w:pPr>
            <w:r>
              <w:rPr>
                <w:rFonts w:ascii="Times New Roman" w:eastAsia="宋体" w:hAnsi="Times New Roman" w:cs="Times New Roman" w:hint="eastAsia"/>
                <w:sz w:val="18"/>
                <w:szCs w:val="24"/>
              </w:rPr>
              <w:lastRenderedPageBreak/>
              <w:t>补充资料：</w:t>
            </w:r>
          </w:p>
          <w:p w:rsidR="00CE7787" w:rsidRDefault="00362970">
            <w:pPr>
              <w:snapToGrid w:val="0"/>
              <w:spacing w:line="280" w:lineRule="exact"/>
              <w:ind w:firstLineChars="100" w:firstLine="180"/>
              <w:jc w:val="left"/>
              <w:rPr>
                <w:rFonts w:ascii="宋体" w:eastAsia="宋体" w:hAnsi="宋体" w:cs="Times New Roman"/>
                <w:sz w:val="18"/>
                <w:szCs w:val="24"/>
              </w:rPr>
            </w:pPr>
            <w:r>
              <w:rPr>
                <w:rFonts w:ascii="宋体" w:eastAsia="宋体" w:hAnsi="宋体" w:cs="Times New Roman" w:hint="eastAsia"/>
                <w:sz w:val="18"/>
                <w:szCs w:val="24"/>
              </w:rPr>
              <w:t>企业当年是否获得风险投资（</w:t>
            </w:r>
            <w:r>
              <w:rPr>
                <w:rFonts w:ascii="宋体" w:eastAsia="宋体" w:hAnsi="宋体" w:cs="Times New Roman"/>
                <w:sz w:val="18"/>
                <w:szCs w:val="24"/>
              </w:rPr>
              <w:t xml:space="preserve">QC226_1）       </w:t>
            </w:r>
            <w:r>
              <w:rPr>
                <w:rFonts w:ascii="宋体" w:eastAsia="宋体" w:hAnsi="宋体" w:cs="Times New Roman" w:hint="eastAsia"/>
                <w:sz w:val="18"/>
                <w:szCs w:val="24"/>
              </w:rPr>
              <w:t>□</w:t>
            </w:r>
            <w:r>
              <w:rPr>
                <w:rFonts w:ascii="宋体" w:eastAsia="宋体" w:hAnsi="宋体" w:cs="Times New Roman"/>
                <w:sz w:val="18"/>
                <w:szCs w:val="24"/>
              </w:rPr>
              <w:t xml:space="preserve">      1.是    2.否</w:t>
            </w:r>
          </w:p>
          <w:p w:rsidR="00CE7787" w:rsidRDefault="00362970">
            <w:pPr>
              <w:snapToGrid w:val="0"/>
              <w:spacing w:line="280" w:lineRule="exact"/>
              <w:ind w:firstLineChars="100" w:firstLine="180"/>
              <w:jc w:val="left"/>
              <w:rPr>
                <w:rFonts w:ascii="宋体" w:eastAsia="宋体" w:hAnsi="宋体" w:cs="Times New Roman"/>
                <w:sz w:val="18"/>
                <w:szCs w:val="24"/>
              </w:rPr>
            </w:pPr>
            <w:r>
              <w:rPr>
                <w:rFonts w:ascii="宋体" w:eastAsia="宋体" w:hAnsi="宋体" w:cs="Times New Roman" w:hint="eastAsia"/>
                <w:sz w:val="18"/>
                <w:szCs w:val="24"/>
              </w:rPr>
              <w:t>若是，请注明企业获得的风险投资的阶段是</w:t>
            </w:r>
            <w:r>
              <w:rPr>
                <w:rFonts w:ascii="宋体" w:eastAsia="宋体" w:hAnsi="宋体" w:cs="Times New Roman"/>
                <w:sz w:val="18"/>
                <w:szCs w:val="24"/>
              </w:rPr>
              <w:t xml:space="preserve"> (QC226_2)  □  1.天使轮  2.A轮   3.B轮  4.C轮  5.D轮及以上</w:t>
            </w:r>
          </w:p>
          <w:p w:rsidR="00CE7787" w:rsidRDefault="00362970">
            <w:pPr>
              <w:snapToGrid w:val="0"/>
              <w:spacing w:line="280" w:lineRule="exact"/>
              <w:ind w:firstLineChars="100" w:firstLine="180"/>
              <w:jc w:val="left"/>
              <w:rPr>
                <w:rFonts w:ascii="Times New Roman" w:eastAsia="宋体" w:hAnsi="Times New Roman" w:cs="Times New Roman"/>
                <w:sz w:val="18"/>
                <w:szCs w:val="24"/>
              </w:rPr>
            </w:pPr>
            <w:r>
              <w:rPr>
                <w:rFonts w:ascii="宋体" w:eastAsia="宋体" w:hAnsi="宋体" w:cs="Times New Roman" w:hint="eastAsia"/>
                <w:sz w:val="18"/>
                <w:szCs w:val="24"/>
              </w:rPr>
              <w:t>当年获得创业风险投资机构的风险投资额为</w:t>
            </w:r>
            <w:r>
              <w:rPr>
                <w:rFonts w:ascii="宋体" w:eastAsia="宋体" w:hAnsi="宋体" w:cs="Times New Roman"/>
                <w:sz w:val="18"/>
                <w:szCs w:val="24"/>
              </w:rPr>
              <w:t>(QC226)</w:t>
            </w:r>
            <w:r w:rsidR="003D2F4D">
              <w:rPr>
                <w:rFonts w:ascii="宋体" w:eastAsia="宋体" w:hAnsi="宋体" w:cs="Times New Roman" w:hint="eastAsia"/>
                <w:sz w:val="18"/>
                <w:szCs w:val="24"/>
              </w:rPr>
              <w:t xml:space="preserve"> </w:t>
            </w:r>
            <w:r w:rsidR="003D2F4D" w:rsidRPr="003D2F4D">
              <w:rPr>
                <w:rFonts w:ascii="宋体" w:eastAsia="宋体" w:hAnsi="宋体" w:cs="Times New Roman" w:hint="eastAsia"/>
                <w:sz w:val="18"/>
                <w:szCs w:val="24"/>
                <w:u w:val="single"/>
              </w:rPr>
              <w:t xml:space="preserve">    </w:t>
            </w:r>
            <w:r w:rsidR="003D2F4D">
              <w:rPr>
                <w:rFonts w:ascii="宋体" w:eastAsia="宋体" w:hAnsi="宋体" w:cs="Times New Roman" w:hint="eastAsia"/>
                <w:sz w:val="18"/>
                <w:szCs w:val="24"/>
              </w:rPr>
              <w:t xml:space="preserve"> </w:t>
            </w:r>
            <w:r>
              <w:rPr>
                <w:rFonts w:ascii="宋体" w:eastAsia="宋体" w:hAnsi="宋体" w:cs="Times New Roman" w:hint="eastAsia"/>
                <w:sz w:val="18"/>
                <w:szCs w:val="24"/>
              </w:rPr>
              <w:t>千元</w:t>
            </w:r>
          </w:p>
          <w:p w:rsidR="00CE7787" w:rsidRDefault="00CE7787">
            <w:pPr>
              <w:spacing w:line="280" w:lineRule="exact"/>
              <w:ind w:leftChars="-25" w:left="-1" w:rightChars="-37" w:right="-78" w:hangingChars="29" w:hanging="52"/>
              <w:jc w:val="center"/>
              <w:rPr>
                <w:rFonts w:ascii="宋体" w:eastAsia="宋体" w:hAnsi="宋体" w:cs="Times New Roman"/>
                <w:sz w:val="18"/>
                <w:szCs w:val="24"/>
              </w:rPr>
            </w:pPr>
          </w:p>
        </w:tc>
      </w:tr>
    </w:tbl>
    <w:p w:rsidR="003D2F4D" w:rsidRDefault="003D2F4D">
      <w:pPr>
        <w:widowControl/>
        <w:spacing w:line="400" w:lineRule="exact"/>
        <w:ind w:left="707" w:hangingChars="393" w:hanging="707"/>
        <w:jc w:val="left"/>
        <w:rPr>
          <w:rFonts w:ascii="Times New Roman" w:eastAsia="宋体" w:hAnsi="Times New Roman" w:cs="Times New Roman"/>
          <w:sz w:val="18"/>
          <w:szCs w:val="24"/>
        </w:rPr>
      </w:pPr>
    </w:p>
    <w:p w:rsidR="00CE7787" w:rsidRDefault="00362970">
      <w:pPr>
        <w:widowControl/>
        <w:spacing w:line="400" w:lineRule="exact"/>
        <w:ind w:left="707" w:hangingChars="393" w:hanging="707"/>
        <w:jc w:val="left"/>
        <w:rPr>
          <w:rFonts w:ascii="Times New Roman" w:eastAsia="宋体" w:hAnsi="Times New Roman" w:cs="Times New Roman"/>
          <w:sz w:val="18"/>
          <w:szCs w:val="24"/>
        </w:rPr>
      </w:pPr>
      <w:r>
        <w:rPr>
          <w:rFonts w:ascii="Times New Roman" w:eastAsia="宋体" w:hAnsi="Times New Roman" w:cs="Times New Roman" w:hint="eastAsia"/>
          <w:sz w:val="18"/>
          <w:szCs w:val="24"/>
        </w:rPr>
        <w:t>说明：</w:t>
      </w:r>
      <w:r>
        <w:rPr>
          <w:rFonts w:ascii="Times New Roman" w:eastAsia="宋体" w:hAnsi="Times New Roman" w:cs="Times New Roman" w:hint="eastAsia"/>
          <w:sz w:val="18"/>
          <w:szCs w:val="24"/>
        </w:rPr>
        <w:t>1.</w:t>
      </w:r>
      <w:r>
        <w:rPr>
          <w:rFonts w:ascii="Times New Roman" w:eastAsia="宋体" w:hAnsi="Times New Roman" w:cs="Times New Roman" w:hint="eastAsia"/>
          <w:sz w:val="18"/>
          <w:szCs w:val="24"/>
        </w:rPr>
        <w:t>工业总产值指标由工业企业填报，部分行业代码为非工业的企业，若企业本身存在混业经营且涉足工业领域，产生工业总产值的企业也需填报。</w:t>
      </w:r>
    </w:p>
    <w:p w:rsidR="00CE7787" w:rsidRDefault="00362970">
      <w:pPr>
        <w:widowControl/>
        <w:spacing w:line="400" w:lineRule="exact"/>
        <w:ind w:left="707" w:hangingChars="393" w:hanging="707"/>
        <w:jc w:val="left"/>
        <w:rPr>
          <w:rFonts w:ascii="Times New Roman" w:eastAsia="宋体" w:hAnsi="Times New Roman" w:cs="Times New Roman"/>
          <w:sz w:val="18"/>
          <w:szCs w:val="24"/>
        </w:rPr>
      </w:pPr>
      <w:r>
        <w:rPr>
          <w:rFonts w:ascii="Times New Roman" w:eastAsia="宋体" w:hAnsi="Times New Roman" w:cs="Times New Roman" w:hint="eastAsia"/>
          <w:sz w:val="18"/>
          <w:szCs w:val="24"/>
        </w:rPr>
        <w:t xml:space="preserve">      2. </w:t>
      </w:r>
      <w:r>
        <w:rPr>
          <w:rFonts w:ascii="宋体" w:eastAsia="宋体" w:hAnsi="宋体" w:cs="Times New Roman" w:hint="eastAsia"/>
          <w:spacing w:val="-8"/>
          <w:sz w:val="18"/>
          <w:szCs w:val="18"/>
        </w:rPr>
        <w:t>规模以上工业企业及重点耗能企业综合能源消费量指标，仅由规上工业企业、以及年综合能源消费量</w:t>
      </w:r>
      <w:r>
        <w:rPr>
          <w:rFonts w:ascii="宋体" w:eastAsia="宋体" w:hAnsi="宋体" w:cs="Times New Roman"/>
          <w:spacing w:val="-8"/>
          <w:sz w:val="18"/>
          <w:szCs w:val="18"/>
        </w:rPr>
        <w:t>1万吨标准煤及以上的重点耗能单位填报。填报时可根据规上工业企业及重点能耗企业填报的国家统计局能源报表抄报。</w:t>
      </w:r>
    </w:p>
    <w:p w:rsidR="00CE7787" w:rsidRDefault="00362970">
      <w:pPr>
        <w:spacing w:line="280" w:lineRule="exact"/>
        <w:ind w:firstLineChars="300" w:firstLine="540"/>
        <w:rPr>
          <w:rFonts w:ascii="宋体" w:eastAsia="宋体" w:hAnsi="宋体" w:cs="Times New Roman"/>
          <w:sz w:val="18"/>
          <w:szCs w:val="24"/>
        </w:rPr>
      </w:pPr>
      <w:r>
        <w:rPr>
          <w:rFonts w:ascii="Times New Roman" w:eastAsia="宋体" w:hAnsi="Times New Roman" w:cs="Times New Roman"/>
          <w:sz w:val="18"/>
          <w:szCs w:val="24"/>
        </w:rPr>
        <w:t>3.</w:t>
      </w:r>
      <w:r>
        <w:rPr>
          <w:rFonts w:ascii="Times New Roman" w:eastAsia="宋体" w:hAnsi="Times New Roman" w:cs="Times New Roman" w:hint="eastAsia"/>
          <w:sz w:val="18"/>
          <w:szCs w:val="24"/>
        </w:rPr>
        <w:t>审核</w:t>
      </w:r>
      <w:r>
        <w:rPr>
          <w:rFonts w:ascii="宋体" w:eastAsia="宋体" w:hAnsi="宋体" w:cs="Times New Roman" w:hint="eastAsia"/>
          <w:sz w:val="18"/>
          <w:szCs w:val="24"/>
        </w:rPr>
        <w:t>关系：</w:t>
      </w:r>
    </w:p>
    <w:p w:rsidR="00CE7787" w:rsidRDefault="00362970">
      <w:pPr>
        <w:snapToGrid w:val="0"/>
        <w:spacing w:line="320" w:lineRule="exact"/>
        <w:ind w:firstLineChars="350" w:firstLine="630"/>
        <w:jc w:val="left"/>
        <w:rPr>
          <w:rFonts w:ascii="宋体" w:eastAsia="宋体" w:hAnsi="宋体" w:cs="Times New Roman"/>
          <w:spacing w:val="-8"/>
          <w:sz w:val="18"/>
          <w:szCs w:val="18"/>
        </w:rPr>
      </w:pPr>
      <w:r>
        <w:rPr>
          <w:rFonts w:ascii="宋体" w:eastAsia="宋体" w:hAnsi="宋体" w:cs="Times New Roman" w:hint="eastAsia"/>
          <w:sz w:val="18"/>
          <w:szCs w:val="24"/>
        </w:rPr>
        <w:t>（</w:t>
      </w:r>
      <w:r>
        <w:rPr>
          <w:rFonts w:ascii="宋体" w:eastAsia="宋体" w:hAnsi="宋体" w:cs="Times New Roman"/>
          <w:sz w:val="18"/>
          <w:szCs w:val="24"/>
        </w:rPr>
        <w:t xml:space="preserve">1）QC05_0=QC06+QC07+QC10+QC49 </w:t>
      </w:r>
      <w:r>
        <w:rPr>
          <w:rFonts w:ascii="宋体" w:eastAsia="宋体" w:hAnsi="宋体" w:cs="Times New Roman" w:hint="eastAsia"/>
          <w:sz w:val="18"/>
          <w:szCs w:val="24"/>
        </w:rPr>
        <w:t>（</w:t>
      </w:r>
      <w:r>
        <w:rPr>
          <w:rFonts w:ascii="宋体" w:eastAsia="宋体" w:hAnsi="宋体" w:cs="Times New Roman"/>
          <w:sz w:val="18"/>
          <w:szCs w:val="24"/>
        </w:rPr>
        <w:t xml:space="preserve">2）QC55≤QC05_0   </w:t>
      </w:r>
      <w:r>
        <w:rPr>
          <w:rFonts w:ascii="宋体" w:eastAsia="宋体" w:hAnsi="宋体" w:cs="Times New Roman" w:hint="eastAsia"/>
          <w:sz w:val="18"/>
          <w:szCs w:val="24"/>
        </w:rPr>
        <w:t>（</w:t>
      </w:r>
      <w:r>
        <w:rPr>
          <w:rFonts w:ascii="宋体" w:eastAsia="宋体" w:hAnsi="宋体" w:cs="Times New Roman"/>
          <w:sz w:val="18"/>
          <w:szCs w:val="24"/>
        </w:rPr>
        <w:t>3）</w:t>
      </w:r>
      <w:r>
        <w:rPr>
          <w:rFonts w:ascii="宋体" w:eastAsia="宋体" w:hAnsi="宋体" w:cs="Times New Roman"/>
          <w:spacing w:val="-8"/>
          <w:sz w:val="18"/>
          <w:szCs w:val="18"/>
        </w:rPr>
        <w:t>QC06≥QC06_1+QC06_2+QC06_3+QC06_4</w:t>
      </w:r>
    </w:p>
    <w:p w:rsidR="00CE7787" w:rsidRDefault="00362970">
      <w:pPr>
        <w:snapToGrid w:val="0"/>
        <w:spacing w:line="320" w:lineRule="exact"/>
        <w:ind w:firstLineChars="350" w:firstLine="630"/>
        <w:jc w:val="left"/>
        <w:rPr>
          <w:rFonts w:ascii="宋体" w:eastAsia="宋体" w:hAnsi="宋体" w:cs="Times New Roman"/>
          <w:sz w:val="18"/>
          <w:szCs w:val="24"/>
        </w:rPr>
      </w:pPr>
      <w:r>
        <w:rPr>
          <w:rFonts w:ascii="宋体" w:eastAsia="宋体" w:hAnsi="宋体" w:cs="Times New Roman" w:hint="eastAsia"/>
          <w:sz w:val="18"/>
          <w:szCs w:val="24"/>
        </w:rPr>
        <w:t>（</w:t>
      </w:r>
      <w:r>
        <w:rPr>
          <w:rFonts w:ascii="宋体" w:eastAsia="宋体" w:hAnsi="宋体" w:cs="Times New Roman"/>
          <w:sz w:val="18"/>
          <w:szCs w:val="24"/>
        </w:rPr>
        <w:t xml:space="preserve">4）QC09≤QC07         </w:t>
      </w:r>
      <w:r>
        <w:rPr>
          <w:rFonts w:ascii="宋体" w:eastAsia="宋体" w:hAnsi="宋体" w:cs="Times New Roman" w:hint="eastAsia"/>
          <w:sz w:val="18"/>
          <w:szCs w:val="24"/>
        </w:rPr>
        <w:t>（</w:t>
      </w:r>
      <w:r>
        <w:rPr>
          <w:rFonts w:ascii="宋体" w:eastAsia="宋体" w:hAnsi="宋体" w:cs="Times New Roman"/>
          <w:sz w:val="18"/>
          <w:szCs w:val="24"/>
        </w:rPr>
        <w:t xml:space="preserve">5）QC52≥QC11     </w:t>
      </w:r>
      <w:r>
        <w:rPr>
          <w:rFonts w:ascii="宋体" w:eastAsia="宋体" w:hAnsi="宋体" w:cs="Times New Roman" w:hint="eastAsia"/>
          <w:sz w:val="18"/>
          <w:szCs w:val="24"/>
        </w:rPr>
        <w:t>（</w:t>
      </w:r>
      <w:r>
        <w:rPr>
          <w:rFonts w:ascii="宋体" w:eastAsia="宋体" w:hAnsi="宋体" w:cs="Times New Roman"/>
          <w:sz w:val="18"/>
          <w:szCs w:val="24"/>
        </w:rPr>
        <w:t xml:space="preserve">6）QC05_0≥QC11   </w:t>
      </w:r>
      <w:r>
        <w:rPr>
          <w:rFonts w:ascii="宋体" w:eastAsia="宋体" w:hAnsi="宋体" w:cs="Times New Roman" w:hint="eastAsia"/>
          <w:sz w:val="18"/>
          <w:szCs w:val="24"/>
        </w:rPr>
        <w:t>（</w:t>
      </w:r>
      <w:r>
        <w:rPr>
          <w:rFonts w:ascii="宋体" w:eastAsia="宋体" w:hAnsi="宋体" w:cs="Times New Roman"/>
          <w:sz w:val="18"/>
          <w:szCs w:val="24"/>
        </w:rPr>
        <w:t xml:space="preserve">7）QC11≥QC38 </w:t>
      </w:r>
    </w:p>
    <w:p w:rsidR="00CE7787" w:rsidRDefault="00362970">
      <w:pPr>
        <w:snapToGrid w:val="0"/>
        <w:spacing w:line="320" w:lineRule="exact"/>
        <w:ind w:firstLineChars="350" w:firstLine="630"/>
        <w:jc w:val="left"/>
        <w:rPr>
          <w:rFonts w:ascii="宋体" w:eastAsia="宋体" w:hAnsi="宋体" w:cs="Times New Roman"/>
          <w:sz w:val="18"/>
          <w:szCs w:val="24"/>
        </w:rPr>
      </w:pPr>
      <w:r>
        <w:rPr>
          <w:rFonts w:ascii="宋体" w:eastAsia="宋体" w:hAnsi="宋体" w:cs="Times New Roman" w:hint="eastAsia"/>
          <w:sz w:val="18"/>
          <w:szCs w:val="24"/>
        </w:rPr>
        <w:t>（</w:t>
      </w:r>
      <w:r>
        <w:rPr>
          <w:rFonts w:ascii="宋体" w:eastAsia="宋体" w:hAnsi="宋体" w:cs="Times New Roman"/>
          <w:sz w:val="18"/>
          <w:szCs w:val="24"/>
        </w:rPr>
        <w:t xml:space="preserve">8）QC11≥QC11_1       </w:t>
      </w:r>
      <w:r>
        <w:rPr>
          <w:rFonts w:ascii="宋体" w:eastAsia="宋体" w:hAnsi="宋体" w:cs="Times New Roman" w:hint="eastAsia"/>
          <w:sz w:val="18"/>
          <w:szCs w:val="24"/>
        </w:rPr>
        <w:t>（</w:t>
      </w:r>
      <w:r>
        <w:rPr>
          <w:rFonts w:ascii="宋体" w:eastAsia="宋体" w:hAnsi="宋体" w:cs="Times New Roman"/>
          <w:sz w:val="18"/>
          <w:szCs w:val="24"/>
        </w:rPr>
        <w:t xml:space="preserve">9）QC223≥QC223_2  （10）QC223_2≥QC223_3 （11）QC13≥QC14＋QC16 </w:t>
      </w:r>
    </w:p>
    <w:p w:rsidR="00CE7787" w:rsidRDefault="00362970">
      <w:pPr>
        <w:snapToGrid w:val="0"/>
        <w:spacing w:line="320" w:lineRule="exact"/>
        <w:ind w:firstLineChars="350" w:firstLine="630"/>
        <w:jc w:val="left"/>
        <w:rPr>
          <w:rFonts w:ascii="宋体" w:eastAsia="宋体" w:hAnsi="宋体" w:cs="Times New Roman"/>
          <w:sz w:val="18"/>
          <w:szCs w:val="24"/>
        </w:rPr>
      </w:pPr>
      <w:r>
        <w:rPr>
          <w:rFonts w:ascii="宋体" w:eastAsia="宋体" w:hAnsi="宋体" w:cs="Times New Roman" w:hint="eastAsia"/>
          <w:sz w:val="18"/>
          <w:szCs w:val="24"/>
        </w:rPr>
        <w:t>（</w:t>
      </w:r>
      <w:r>
        <w:rPr>
          <w:rFonts w:ascii="宋体" w:eastAsia="宋体" w:hAnsi="宋体" w:cs="Times New Roman"/>
          <w:sz w:val="18"/>
          <w:szCs w:val="24"/>
        </w:rPr>
        <w:t xml:space="preserve">12）QC17≥QC18＋QC20  </w:t>
      </w:r>
      <w:r>
        <w:rPr>
          <w:rFonts w:ascii="宋体" w:eastAsia="宋体" w:hAnsi="宋体" w:cs="Times New Roman" w:hint="eastAsia"/>
          <w:sz w:val="18"/>
          <w:szCs w:val="24"/>
        </w:rPr>
        <w:t>（</w:t>
      </w:r>
      <w:r>
        <w:rPr>
          <w:rFonts w:ascii="宋体" w:eastAsia="宋体" w:hAnsi="宋体" w:cs="Times New Roman"/>
          <w:sz w:val="18"/>
          <w:szCs w:val="24"/>
        </w:rPr>
        <w:t xml:space="preserve">13）QC20≥QC20_1+QC20_2+QC20_3    </w:t>
      </w:r>
      <w:r>
        <w:rPr>
          <w:rFonts w:ascii="宋体" w:eastAsia="宋体" w:hAnsi="宋体" w:cs="Times New Roman" w:hint="eastAsia"/>
          <w:sz w:val="18"/>
          <w:szCs w:val="24"/>
        </w:rPr>
        <w:t>（</w:t>
      </w:r>
      <w:r>
        <w:rPr>
          <w:rFonts w:ascii="宋体" w:eastAsia="宋体" w:hAnsi="宋体" w:cs="Times New Roman"/>
          <w:sz w:val="18"/>
          <w:szCs w:val="24"/>
        </w:rPr>
        <w:t>14）QC24=QC25＋QC27_1</w:t>
      </w:r>
    </w:p>
    <w:p w:rsidR="00CE7787" w:rsidRDefault="00362970">
      <w:pPr>
        <w:snapToGrid w:val="0"/>
        <w:spacing w:line="320" w:lineRule="exact"/>
        <w:ind w:firstLineChars="350" w:firstLine="630"/>
        <w:jc w:val="left"/>
        <w:rPr>
          <w:rFonts w:ascii="宋体" w:eastAsia="宋体" w:hAnsi="宋体" w:cs="Times New Roman"/>
          <w:sz w:val="18"/>
          <w:szCs w:val="24"/>
        </w:rPr>
      </w:pPr>
      <w:r>
        <w:rPr>
          <w:rFonts w:ascii="宋体" w:eastAsia="宋体" w:hAnsi="宋体" w:cs="Times New Roman" w:hint="eastAsia"/>
          <w:sz w:val="18"/>
          <w:szCs w:val="24"/>
        </w:rPr>
        <w:t>（</w:t>
      </w:r>
      <w:r>
        <w:rPr>
          <w:rFonts w:ascii="宋体" w:eastAsia="宋体" w:hAnsi="宋体" w:cs="Times New Roman"/>
          <w:sz w:val="18"/>
          <w:szCs w:val="24"/>
        </w:rPr>
        <w:t xml:space="preserve">15）QC27_1≥QC30      </w:t>
      </w:r>
      <w:r>
        <w:rPr>
          <w:rFonts w:ascii="宋体" w:eastAsia="宋体" w:hAnsi="宋体" w:cs="Times New Roman" w:hint="eastAsia"/>
          <w:sz w:val="18"/>
          <w:szCs w:val="24"/>
        </w:rPr>
        <w:t>（</w:t>
      </w:r>
      <w:r>
        <w:rPr>
          <w:rFonts w:ascii="宋体" w:eastAsia="宋体" w:hAnsi="宋体" w:cs="Times New Roman"/>
          <w:sz w:val="18"/>
          <w:szCs w:val="24"/>
        </w:rPr>
        <w:t>16）</w:t>
      </w:r>
      <w:r>
        <w:rPr>
          <w:rFonts w:ascii="宋体" w:eastAsia="宋体" w:hAnsi="宋体" w:cs="Times New Roman"/>
          <w:sz w:val="18"/>
          <w:szCs w:val="18"/>
        </w:rPr>
        <w:t xml:space="preserve">QC33＝QC24－QC31    </w:t>
      </w:r>
      <w:r>
        <w:rPr>
          <w:rFonts w:ascii="宋体" w:eastAsia="宋体" w:hAnsi="宋体" w:cs="Times New Roman" w:hint="eastAsia"/>
          <w:sz w:val="18"/>
          <w:szCs w:val="18"/>
        </w:rPr>
        <w:t>（</w:t>
      </w:r>
      <w:r>
        <w:rPr>
          <w:rFonts w:ascii="宋体" w:eastAsia="宋体" w:hAnsi="宋体" w:cs="Times New Roman"/>
          <w:sz w:val="18"/>
          <w:szCs w:val="18"/>
        </w:rPr>
        <w:t>17）QC65</w:t>
      </w:r>
      <w:r>
        <w:rPr>
          <w:rFonts w:ascii="宋体" w:eastAsia="宋体" w:hAnsi="宋体" w:cs="Times New Roman"/>
          <w:sz w:val="18"/>
          <w:szCs w:val="24"/>
        </w:rPr>
        <w:t xml:space="preserve">≥QC61     </w:t>
      </w:r>
      <w:r>
        <w:rPr>
          <w:rFonts w:ascii="宋体" w:eastAsia="宋体" w:hAnsi="宋体" w:cs="Times New Roman"/>
          <w:sz w:val="18"/>
          <w:szCs w:val="18"/>
        </w:rPr>
        <w:t>(18)QC63</w:t>
      </w:r>
      <w:r>
        <w:rPr>
          <w:rFonts w:ascii="宋体" w:eastAsia="宋体" w:hAnsi="宋体" w:cs="Times New Roman"/>
          <w:sz w:val="18"/>
          <w:szCs w:val="24"/>
        </w:rPr>
        <w:t>≥QC50</w:t>
      </w:r>
    </w:p>
    <w:p w:rsidR="00CE7787" w:rsidRDefault="00362970">
      <w:pPr>
        <w:snapToGrid w:val="0"/>
        <w:spacing w:line="320" w:lineRule="exact"/>
        <w:ind w:firstLineChars="350" w:firstLine="630"/>
        <w:jc w:val="left"/>
        <w:rPr>
          <w:rFonts w:ascii="宋体" w:eastAsia="宋体" w:hAnsi="宋体"/>
        </w:rPr>
      </w:pPr>
      <w:r>
        <w:rPr>
          <w:rFonts w:ascii="宋体" w:eastAsia="宋体" w:hAnsi="宋体" w:cs="Times New Roman" w:hint="eastAsia"/>
          <w:sz w:val="18"/>
          <w:szCs w:val="24"/>
        </w:rPr>
        <w:t>（</w:t>
      </w:r>
      <w:r>
        <w:rPr>
          <w:rFonts w:ascii="宋体" w:eastAsia="宋体" w:hAnsi="宋体" w:cs="Times New Roman"/>
          <w:sz w:val="18"/>
          <w:szCs w:val="24"/>
        </w:rPr>
        <w:t>19）</w:t>
      </w:r>
      <w:r>
        <w:rPr>
          <w:rFonts w:ascii="宋体" w:eastAsia="宋体" w:hAnsi="宋体" w:cs="Times New Roman" w:hint="eastAsia"/>
          <w:sz w:val="18"/>
          <w:szCs w:val="24"/>
        </w:rPr>
        <w:t>若</w:t>
      </w:r>
      <w:r>
        <w:rPr>
          <w:rFonts w:ascii="宋体" w:eastAsia="宋体" w:hAnsi="宋体" w:cs="Times New Roman"/>
          <w:sz w:val="18"/>
          <w:szCs w:val="24"/>
        </w:rPr>
        <w:t>QC226_1=1，</w:t>
      </w:r>
      <w:r>
        <w:rPr>
          <w:rFonts w:ascii="宋体" w:eastAsia="宋体" w:hAnsi="宋体" w:cs="Times New Roman" w:hint="eastAsia"/>
          <w:sz w:val="18"/>
          <w:szCs w:val="24"/>
        </w:rPr>
        <w:t>则</w:t>
      </w:r>
      <w:r>
        <w:rPr>
          <w:rFonts w:ascii="宋体" w:eastAsia="宋体" w:hAnsi="宋体" w:cs="Times New Roman"/>
          <w:sz w:val="18"/>
          <w:szCs w:val="24"/>
        </w:rPr>
        <w:t>QC226_2的有效代码为1、2、3</w:t>
      </w:r>
      <w:r>
        <w:rPr>
          <w:rFonts w:ascii="宋体" w:eastAsia="宋体" w:hAnsi="宋体" w:cs="Times New Roman" w:hint="eastAsia"/>
          <w:sz w:val="18"/>
          <w:szCs w:val="24"/>
        </w:rPr>
        <w:t>、</w:t>
      </w:r>
      <w:r>
        <w:rPr>
          <w:rFonts w:ascii="宋体" w:eastAsia="宋体" w:hAnsi="宋体" w:cs="Times New Roman"/>
          <w:sz w:val="18"/>
          <w:szCs w:val="24"/>
        </w:rPr>
        <w:t>4</w:t>
      </w:r>
      <w:r>
        <w:rPr>
          <w:rFonts w:ascii="宋体" w:eastAsia="宋体" w:hAnsi="宋体" w:cs="Times New Roman" w:hint="eastAsia"/>
          <w:sz w:val="18"/>
          <w:szCs w:val="24"/>
        </w:rPr>
        <w:t>或5</w:t>
      </w:r>
      <w:r>
        <w:rPr>
          <w:rFonts w:ascii="宋体" w:eastAsia="宋体" w:hAnsi="宋体" w:cs="Times New Roman"/>
          <w:sz w:val="18"/>
          <w:szCs w:val="24"/>
        </w:rPr>
        <w:t>，且QC226应＞0</w:t>
      </w:r>
    </w:p>
    <w:bookmarkEnd w:id="37"/>
    <w:bookmarkEnd w:id="38"/>
    <w:bookmarkEnd w:id="39"/>
    <w:bookmarkEnd w:id="40"/>
    <w:bookmarkEnd w:id="41"/>
    <w:p w:rsidR="00CE7787" w:rsidRDefault="00362970">
      <w:pPr>
        <w:pStyle w:val="2"/>
        <w:rPr>
          <w:rFonts w:ascii="Times New Roman" w:hAnsi="Times New Roman"/>
        </w:rPr>
      </w:pPr>
      <w:r>
        <w:rPr>
          <w:rFonts w:ascii="Times New Roman" w:hAnsi="Times New Roman" w:hint="eastAsia"/>
          <w:sz w:val="18"/>
        </w:rPr>
        <w:br w:type="page"/>
      </w:r>
      <w:bookmarkStart w:id="44" w:name="_Toc27134"/>
      <w:bookmarkStart w:id="45" w:name="_Toc26548368"/>
      <w:r>
        <w:rPr>
          <w:rStyle w:val="3Char"/>
          <w:rFonts w:hint="eastAsia"/>
        </w:rPr>
        <w:lastRenderedPageBreak/>
        <w:t>表GQ－002 指标解释</w:t>
      </w:r>
      <w:bookmarkEnd w:id="44"/>
      <w:bookmarkEnd w:id="45"/>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工业总产值（当年价格）</w:t>
      </w:r>
      <w:r>
        <w:rPr>
          <w:rFonts w:ascii="宋体" w:eastAsia="宋体" w:hAnsi="宋体" w:cs="Times New Roman"/>
          <w:szCs w:val="24"/>
        </w:rPr>
        <w:t xml:space="preserve">  指工业企业在报告期内生产的以货币形式表现的工业最终产品和提供工业劳务活动的总价值量。</w:t>
      </w:r>
      <w:r>
        <w:rPr>
          <w:rFonts w:ascii="宋体" w:eastAsia="宋体" w:hAnsi="宋体" w:cs="Times New Roman" w:hint="eastAsia"/>
          <w:szCs w:val="24"/>
        </w:rPr>
        <w:t>指标由工业企业填报，部分行业代码为非工业的企业，若企业本身存在混业经营且涉足工业领域，产生工业总产值的企业也需填报。</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1）工业总产值计算应遵循的原则</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①工业生产的原则。即凡是企业在报告期内生产的最终产品和提供的劳务，均应包括在内。其中的最终产品，不管是否在报告期内销售，只要是报告期内生产的，就应包括在内。凡不是工业生产的产品，均不得计入工业总产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②最终产品的原则。即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③“工厂法”原则。即以法人工业企业作为一个整体计算工业总产值，是其报告期内生产的最终产品和提供劳务的总价值量。</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2）工业总产值的内容</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包括三部分：生产的成品价值、对外加工费收入、自制半成品在制品期末期初差额价值。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①成品价值：指企业在报告期内生产，并在报告期内不再进行加工，经检验合格、包装入库的已经销售和准备销售的全部工业成品（包括半成品）价值合计。成品价值中包括企业生产的自制设备及提供给本企业在建工程、其他非工业部门和生活福利部门等单位使用的成品价值，但不包括用订货者来料加工的成品（半成品）价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工业总产值是按现行价格计算的。成品价值按成品实物量乘以报告期不含应交增值税（销项税额）的产品实际销售平均单价计算。会计核算中按成本价格转账的自制设备和自产自用的成品，按成本价格计算生产成品价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②对外加工费收入：指企业在报告期内完成的对外承做的工业品加工（包括用订货者来料加工生产）的加工费收入和对外工业品修理作业所收取的加工费收入和对内非工业部门提供的加工修理、设备安装等收入。对外加工费收入按不含应交增值税（销项税额）的价格计算。</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对于以对外加工生产为主，对外加工费收入所占比重较大的企业，如果对外加工费收入出现跨报告期支付的情况，为保证总产值生产口径计算的准确性，则应将对外加工费收入按实际情况调整，记录本报告期应实际收取的对外加工费收入。</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③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则不包括。</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自制半成品在制品期末期初差额价值等于自制半成品在制品期末价值减去期初价值后的余额，如果期末价值小于期初价值，该指标为负值，企业在计算产值时，应按负值计算，不能作为零处</w:t>
      </w:r>
      <w:r>
        <w:rPr>
          <w:rFonts w:ascii="宋体" w:eastAsia="宋体" w:hAnsi="宋体" w:cs="Times New Roman" w:hint="eastAsia"/>
          <w:szCs w:val="24"/>
        </w:rPr>
        <w:lastRenderedPageBreak/>
        <w:t>理。</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3）工业总产值计算的几种具体规定</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①凡自备原材料（包括自备零部件）生产，不论其加工繁简程度如何，一律按全价，即包括自备原材料的价值，计算工业总产值。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②凡来料加工，加工企业只收取加工费，则加工企业一律按财务上结算的加工费计算工业总产值，即不包括定货者来料的价值。一般分两种情况：</w:t>
      </w:r>
      <w:r>
        <w:rPr>
          <w:rFonts w:ascii="宋体" w:eastAsia="宋体" w:hAnsi="宋体" w:cs="Times New Roman"/>
          <w:szCs w:val="24"/>
        </w:rPr>
        <w:t>a.</w:t>
      </w:r>
      <w:r>
        <w:rPr>
          <w:rFonts w:ascii="宋体" w:eastAsia="宋体" w:hAnsi="宋体" w:cs="Times New Roman" w:hint="eastAsia"/>
          <w:szCs w:val="24"/>
        </w:rPr>
        <w:t>工业企业之间的来料加工，加工企业（即承包单位）按财务上结算的加工费计算工业总产值；委托加工的企业（即发包单位）按全价计算工业总产值。</w:t>
      </w:r>
      <w:r>
        <w:rPr>
          <w:rFonts w:ascii="宋体" w:eastAsia="宋体" w:hAnsi="宋体" w:cs="Times New Roman"/>
          <w:szCs w:val="24"/>
        </w:rPr>
        <w:t>b.</w:t>
      </w:r>
      <w:r>
        <w:rPr>
          <w:rFonts w:ascii="宋体" w:eastAsia="宋体" w:hAnsi="宋体" w:cs="Times New Roman" w:hint="eastAsia"/>
          <w:szCs w:val="24"/>
        </w:rPr>
        <w:t>工业企业与非工业企业之间的来料加工，当工业企业作为加工企业时一律按加工费计算工业总产值。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③自制半成品、在制品期末期初差额价值，原则上应计入工业总产值，但如果会计产品成本核算中不计算自制半成品、在制品成本，则不计入工业总产值；如果会计产品成本核算中计算自制半成品、在制品成本的，则计入工业总产值。</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区分来料加工与自备原材料生产的依据是加工企业与委托加工企业间的财务结算关系。如果委托企业提供原材料而不与加工企业结算，加工企业收取加工费，产品返回委托企业销售，则这种模式是来料加工；如果委托加工企业提供的原材料与加工企业是结算的，制成品由加工企业返给委托企业也是结算的，则这种模式是自备原材料生产。</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营业收入</w:t>
      </w:r>
      <w:r>
        <w:rPr>
          <w:rFonts w:ascii="宋体" w:eastAsia="宋体" w:hAnsi="宋体" w:cs="Times New Roman"/>
          <w:szCs w:val="24"/>
        </w:rPr>
        <w:t xml:space="preserve">  指企业经营主要业务和其他业务所确认的收入总额。营业收入合计包括“主营业务收入”和“其他业务收入”。根据会计“利润表”中“营业收入”项目的本年累计数填报。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主营业务收入</w:t>
      </w:r>
      <w:r>
        <w:rPr>
          <w:rFonts w:ascii="宋体" w:eastAsia="宋体" w:hAnsi="宋体" w:cs="Times New Roman"/>
          <w:szCs w:val="24"/>
        </w:rPr>
        <w:t xml:space="preserve">  指企业确认的销售商品、提供劳务等主营业务的收入。根据会计“主营业务收入”科目</w:t>
      </w:r>
      <w:r>
        <w:rPr>
          <w:rFonts w:ascii="宋体" w:eastAsia="宋体" w:hAnsi="宋体" w:cs="宋体" w:hint="eastAsia"/>
          <w:szCs w:val="24"/>
        </w:rPr>
        <w:t>本年各月</w:t>
      </w:r>
      <w:r>
        <w:rPr>
          <w:rFonts w:ascii="宋体" w:eastAsia="宋体" w:hAnsi="宋体" w:cs="Times New Roman" w:hint="eastAsia"/>
          <w:szCs w:val="24"/>
        </w:rPr>
        <w:t>贷方余额（结转前）之和填报。如未设置该科目，以“营业收入”代替填报。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技术收入</w:t>
      </w:r>
      <w:r>
        <w:rPr>
          <w:rFonts w:ascii="宋体" w:eastAsia="宋体" w:hAnsi="宋体" w:cs="Times New Roman"/>
          <w:szCs w:val="24"/>
        </w:rPr>
        <w:t xml:space="preserve">  指企业全年用于技术转让、技术承包、技术咨询与服务、技术入股、中试产品收入以及接受外单位委托的科研收入等。</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技术转让收入</w:t>
      </w:r>
      <w:r>
        <w:rPr>
          <w:rFonts w:ascii="宋体" w:eastAsia="宋体" w:hAnsi="宋体" w:cs="Times New Roman"/>
          <w:szCs w:val="24"/>
        </w:rPr>
        <w:t xml:space="preserve">  指企业科研与开发活动的成果通过技术贸易、技术转让所获得的收入。技术转让包括</w:t>
      </w:r>
      <w:r>
        <w:rPr>
          <w:rFonts w:ascii="宋体" w:eastAsia="宋体" w:hAnsi="宋体" w:cs="仿宋_GB2312" w:hint="eastAsia"/>
          <w:szCs w:val="18"/>
        </w:rPr>
        <w:t>专利权转让、专利申请权转让、技术秘密转让、专利实施许可转让、计算机软件著作权转让、集成电路布图设计专有权转让、植物新品种权转让、生物、医药新品种权转让等。</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技术承包收入</w:t>
      </w:r>
      <w:r>
        <w:rPr>
          <w:rFonts w:ascii="宋体" w:eastAsia="宋体" w:hAnsi="宋体" w:cs="Times New Roman"/>
          <w:szCs w:val="24"/>
        </w:rPr>
        <w:t xml:space="preserve">  包括技术项目设计承包、技术工程和技术承包所获得的收入。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技术咨询与服务收入</w:t>
      </w:r>
      <w:r>
        <w:rPr>
          <w:rFonts w:ascii="宋体" w:eastAsia="宋体" w:hAnsi="宋体" w:cs="Times New Roman"/>
          <w:szCs w:val="24"/>
        </w:rPr>
        <w:t xml:space="preserve">  指企业利用自己的人力、物力和数据系统等为社会和用户提供技术情报、技术资料、就特定项目提供可行性论证、技术预测、专题技术调查、分析评价等进行的技术咨询、以及以技术知识为客户解决特定技术问题，进行测试分析，开展技术中介服务和技术培训服务等各种技术服务所获得的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接受委托研究开发收入</w:t>
      </w:r>
      <w:r>
        <w:rPr>
          <w:rFonts w:ascii="宋体" w:eastAsia="宋体" w:hAnsi="宋体" w:cs="Times New Roman"/>
          <w:szCs w:val="24"/>
        </w:rPr>
        <w:t xml:space="preserve"> 指企业承担社会各方面委托，开展新技术、新产品、新工艺等开发研究工作所获得的收入。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产品销售收入</w:t>
      </w:r>
      <w:r>
        <w:rPr>
          <w:rFonts w:ascii="宋体" w:eastAsia="宋体" w:hAnsi="宋体" w:cs="Times New Roman"/>
          <w:szCs w:val="24"/>
        </w:rPr>
        <w:t xml:space="preserve">  指企业全年销售本企业生产的全部产成品、自制半成品和提供劳务等所取得的收入。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lastRenderedPageBreak/>
        <w:t>高新技术产品销售收入</w:t>
      </w:r>
      <w:r>
        <w:rPr>
          <w:rFonts w:ascii="宋体" w:eastAsia="宋体" w:hAnsi="宋体" w:cs="Times New Roman"/>
          <w:szCs w:val="24"/>
        </w:rPr>
        <w:t xml:space="preserve"> 是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商品销售收入</w:t>
      </w:r>
      <w:r>
        <w:rPr>
          <w:rFonts w:ascii="宋体" w:eastAsia="宋体" w:hAnsi="宋体" w:cs="Times New Roman"/>
          <w:szCs w:val="24"/>
        </w:rPr>
        <w:t xml:space="preserve">  指企业销售以出售为目的而购入的非本企业生产产品的销售收入。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其他营业收入</w:t>
      </w:r>
      <w:r>
        <w:rPr>
          <w:rFonts w:ascii="宋体" w:eastAsia="宋体" w:hAnsi="宋体" w:cs="Times New Roman"/>
          <w:szCs w:val="24"/>
        </w:rPr>
        <w:t xml:space="preserve">  指企业经营获取的除技术收入、产品销售收入、商品销售收入之外的其他营业收入。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进出口总额</w:t>
      </w:r>
      <w:r>
        <w:rPr>
          <w:rFonts w:ascii="宋体" w:eastAsia="宋体" w:hAnsi="宋体" w:cs="Times New Roman"/>
          <w:szCs w:val="24"/>
        </w:rPr>
        <w:t xml:space="preserve">  指实际进出我国国境的货物、技术和服务交易的总金额。包括对外贸易实际进出口货物，来料加工装配进出口货物，国家间、联合国及国际组织无偿援助物资和赠送品，华侨、港澳台同胞和外籍华人捐赠品，租赁期满归承租人所有的租赁货物，进料加工进出口货物，边境地方贸易及边境地区小额贸易进出口货物（边民互市贸易除外），中外合资企业、中外合作经营企业、外商独资经营企业进出口货物和公用物品，到、离岸价格在规定限额以上的进出口货样和广告品（无商业价值、无使用价值和免费提供出口的除外）、从保税仓库提取在中国境内销售的进口货物，以及其他进出口货物、进出口技术及服务等。该指标可以观察一个国家在对外贸易方面的总规模。我国规定出口货物按离岸价格统计，进口货物按到岸价格统计。</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出口总额</w:t>
      </w:r>
      <w:r>
        <w:rPr>
          <w:rFonts w:ascii="宋体" w:eastAsia="宋体" w:hAnsi="宋体" w:cs="Times New Roman"/>
          <w:szCs w:val="24"/>
        </w:rPr>
        <w:t xml:space="preserve">  指企业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高新技术产品出口</w:t>
      </w:r>
      <w:r>
        <w:rPr>
          <w:rFonts w:ascii="宋体" w:eastAsia="宋体" w:hAnsi="宋体" w:cs="Times New Roman"/>
          <w:szCs w:val="24"/>
        </w:rPr>
        <w:t xml:space="preserve">  指企业在报告期内的产品出口创汇属于海关《高新技术产品进出口统计目录》中所列的高新技术产品。海关总署每年高新技术产品的出口创汇按照此目录计算。</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技术服务出口</w:t>
      </w:r>
      <w:r>
        <w:rPr>
          <w:rFonts w:ascii="宋体" w:eastAsia="宋体" w:hAnsi="宋体" w:cs="Times New Roman"/>
          <w:szCs w:val="24"/>
        </w:rPr>
        <w:t xml:space="preserve">  指出口总额中的技术和服务的部分，不包括产品或商品的出口部分。 </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营业成本</w:t>
      </w:r>
      <w:r>
        <w:rPr>
          <w:rFonts w:ascii="宋体" w:eastAsia="宋体" w:hAnsi="宋体" w:cs="Times New Roman"/>
          <w:szCs w:val="24"/>
        </w:rPr>
        <w:t xml:space="preserve">  指企业经营主要业务和其他业务所发生的成本总额。包括企业（单位）在报告期内从事销售商品、提供劳务等日常活动发生的各种耗费。包括“主营业务成本”和“其他业务成本”。根据会计“利润表”中“营业成本”项目的本年累计数填报。</w:t>
      </w:r>
    </w:p>
    <w:p w:rsidR="00CE7787" w:rsidRDefault="00362970">
      <w:pPr>
        <w:spacing w:line="400" w:lineRule="exact"/>
        <w:ind w:firstLineChars="200" w:firstLine="420"/>
        <w:rPr>
          <w:rFonts w:ascii="Arial" w:eastAsia="宋体" w:hAnsi="Arial" w:cs="Arial"/>
          <w:szCs w:val="21"/>
          <w:shd w:val="clear" w:color="auto" w:fill="FFFFFF"/>
        </w:rPr>
      </w:pPr>
      <w:r>
        <w:rPr>
          <w:rFonts w:ascii="黑体" w:eastAsia="黑体" w:hAnsi="黑体" w:cs="Times New Roman" w:hint="eastAsia"/>
          <w:bCs/>
          <w:szCs w:val="21"/>
        </w:rPr>
        <w:t xml:space="preserve">税金及附加 </w:t>
      </w:r>
      <w:r>
        <w:rPr>
          <w:rFonts w:ascii="黑体" w:eastAsia="黑体" w:hAnsi="黑体" w:cs="Times New Roman"/>
          <w:bCs/>
          <w:szCs w:val="21"/>
        </w:rPr>
        <w:t xml:space="preserve"> </w:t>
      </w:r>
      <w:r>
        <w:rPr>
          <w:rFonts w:ascii="宋体" w:eastAsia="宋体" w:hAnsi="宋体" w:cs="宋体" w:hint="eastAsia"/>
          <w:szCs w:val="24"/>
        </w:rPr>
        <w:t>指企业因从事生产经营活动按税法规定应缴纳</w:t>
      </w:r>
      <w:r>
        <w:rPr>
          <w:rFonts w:ascii="Arial" w:eastAsia="宋体" w:hAnsi="Arial" w:cs="Arial" w:hint="eastAsia"/>
          <w:szCs w:val="21"/>
          <w:shd w:val="clear" w:color="auto" w:fill="FFFFFF"/>
        </w:rPr>
        <w:t>的消费税、城市维护建设税、资源税、教育费附加及房产税、土地使用税、车船使用税、印花税等相关税费。依据财会</w:t>
      </w:r>
      <w:r>
        <w:rPr>
          <w:rFonts w:ascii="Arial" w:eastAsia="宋体" w:hAnsi="Arial" w:cs="Arial"/>
          <w:szCs w:val="21"/>
          <w:shd w:val="clear" w:color="auto" w:fill="FFFFFF"/>
        </w:rPr>
        <w:t>[2016]22</w:t>
      </w:r>
      <w:r>
        <w:rPr>
          <w:rFonts w:ascii="Arial" w:eastAsia="宋体" w:hAnsi="Arial" w:cs="Arial" w:hint="eastAsia"/>
          <w:szCs w:val="21"/>
          <w:shd w:val="clear" w:color="auto" w:fill="FFFFFF"/>
        </w:rPr>
        <w:t>号文规定，全面试行“营业税改征增值税”后，“营业税金及附加”科目名称调整为“税金及附加”科目。需要提醒的是，之前是在“管理费用”科目中列支的“四小税”</w:t>
      </w:r>
      <w:r>
        <w:rPr>
          <w:rFonts w:ascii="Arial" w:eastAsia="宋体" w:hAnsi="Arial" w:cs="Arial"/>
          <w:szCs w:val="21"/>
          <w:shd w:val="clear" w:color="auto" w:fill="FFFFFF"/>
        </w:rPr>
        <w:t>(</w:t>
      </w:r>
      <w:r>
        <w:rPr>
          <w:rFonts w:ascii="Arial" w:eastAsia="宋体" w:hAnsi="Arial" w:cs="Arial" w:hint="eastAsia"/>
          <w:szCs w:val="21"/>
          <w:shd w:val="clear" w:color="auto" w:fill="FFFFFF"/>
        </w:rPr>
        <w:t>房产税、土地使用税、车船税、印花税</w:t>
      </w:r>
      <w:r>
        <w:rPr>
          <w:rFonts w:ascii="Arial" w:eastAsia="宋体" w:hAnsi="Arial" w:cs="Arial"/>
          <w:szCs w:val="21"/>
          <w:shd w:val="clear" w:color="auto" w:fill="FFFFFF"/>
        </w:rPr>
        <w:t>)</w:t>
      </w:r>
      <w:r>
        <w:rPr>
          <w:rFonts w:ascii="Arial" w:eastAsia="宋体" w:hAnsi="Arial" w:cs="Arial" w:hint="eastAsia"/>
          <w:szCs w:val="21"/>
          <w:shd w:val="clear" w:color="auto" w:fill="FFFFFF"/>
        </w:rPr>
        <w:t>，也同步调整到</w:t>
      </w:r>
      <w:r>
        <w:rPr>
          <w:rFonts w:ascii="Arial" w:eastAsia="宋体" w:hAnsi="Arial" w:cs="Arial"/>
          <w:szCs w:val="21"/>
          <w:shd w:val="clear" w:color="auto" w:fill="FFFFFF"/>
        </w:rPr>
        <w:t>"</w:t>
      </w:r>
      <w:r>
        <w:rPr>
          <w:rFonts w:ascii="Arial" w:eastAsia="宋体" w:hAnsi="Arial" w:cs="Arial" w:hint="eastAsia"/>
          <w:szCs w:val="21"/>
          <w:shd w:val="clear" w:color="auto" w:fill="FFFFFF"/>
        </w:rPr>
        <w:t>税金及附加</w:t>
      </w:r>
      <w:r>
        <w:rPr>
          <w:rFonts w:ascii="Arial" w:eastAsia="宋体" w:hAnsi="Arial" w:cs="Arial"/>
          <w:szCs w:val="21"/>
          <w:shd w:val="clear" w:color="auto" w:fill="FFFFFF"/>
        </w:rPr>
        <w:t>"</w:t>
      </w:r>
      <w:r>
        <w:rPr>
          <w:rFonts w:ascii="Arial" w:eastAsia="宋体" w:hAnsi="Arial" w:cs="Arial" w:hint="eastAsia"/>
          <w:szCs w:val="21"/>
          <w:shd w:val="clear" w:color="auto" w:fill="FFFFFF"/>
        </w:rPr>
        <w:t>科目。根据会计“利润表”中“税金及附加”项目的本年累计数填报。</w:t>
      </w:r>
    </w:p>
    <w:p w:rsidR="00CE7787" w:rsidRDefault="00362970">
      <w:pPr>
        <w:spacing w:line="400" w:lineRule="exact"/>
        <w:ind w:firstLineChars="200" w:firstLine="420"/>
        <w:rPr>
          <w:rFonts w:ascii="宋体" w:eastAsia="宋体" w:hAnsi="宋体" w:cs="宋体"/>
          <w:kern w:val="0"/>
          <w:sz w:val="22"/>
          <w:szCs w:val="24"/>
        </w:rPr>
      </w:pPr>
      <w:r>
        <w:rPr>
          <w:rFonts w:ascii="黑体" w:eastAsia="黑体" w:hAnsi="黑体" w:cs="Times New Roman" w:hint="eastAsia"/>
          <w:bCs/>
          <w:szCs w:val="21"/>
        </w:rPr>
        <w:t>销售费用</w:t>
      </w:r>
      <w:r>
        <w:rPr>
          <w:rFonts w:ascii="宋体" w:eastAsia="宋体" w:hAnsi="宋体" w:cs="Times New Roman"/>
          <w:szCs w:val="24"/>
        </w:rPr>
        <w:t xml:space="preserve">  指企业在销售商品和材料、提供劳务的过程中发生的各种费用，包括保险费、包装费、展览费、广告费、商品维修费、预计产品质量保证损失、运输费、装卸费等以及为销售本企业商品而专设的销售机构（含销售网点、售后服务网点等）的职工薪酬、业务费、折旧费等经营费用。建筑业企业销售费用指企业从事施工生产活动过程中发生的各项费用，包括应由企业负</w:t>
      </w:r>
      <w:r>
        <w:rPr>
          <w:rFonts w:ascii="宋体" w:eastAsia="宋体" w:hAnsi="宋体" w:cs="Times New Roman" w:hint="eastAsia"/>
          <w:szCs w:val="24"/>
        </w:rPr>
        <w:t>担的运输费、装卸费、包装费、保险费、维修费、展览费、差旅费、广告费和其他经费。房地产</w:t>
      </w:r>
      <w:r>
        <w:rPr>
          <w:rFonts w:ascii="宋体" w:eastAsia="宋体" w:hAnsi="宋体" w:cs="Times New Roman" w:hint="eastAsia"/>
          <w:szCs w:val="24"/>
        </w:rPr>
        <w:lastRenderedPageBreak/>
        <w:t>企业销售费用指企业在从事主要经营业务过程中所发生的各项销售费用，包括转让、销售、结算和出租开发产品等。</w:t>
      </w:r>
      <w:r>
        <w:rPr>
          <w:rFonts w:ascii="宋体" w:eastAsia="宋体" w:hAnsi="宋体" w:cs="宋体" w:hint="eastAsia"/>
          <w:szCs w:val="24"/>
        </w:rPr>
        <w:t>执行《企业会计准则》或《小企业会计准则》的企业</w:t>
      </w:r>
      <w:r>
        <w:rPr>
          <w:rFonts w:ascii="宋体" w:eastAsia="宋体" w:hAnsi="宋体" w:cs="宋体"/>
          <w:szCs w:val="24"/>
        </w:rPr>
        <w:t>,根据会计“利润表”中“销售费用”项目的本年累计数填报。执行其他企业会计制度的企业，根据会计“利润表”中“营业费用（或经营费用）”项目的本年累计数填报</w:t>
      </w:r>
      <w:r>
        <w:rPr>
          <w:rFonts w:ascii="宋体" w:eastAsia="宋体" w:hAnsi="宋体" w:cs="宋体" w:hint="eastAsia"/>
          <w:kern w:val="0"/>
          <w:sz w:val="22"/>
          <w:szCs w:val="24"/>
        </w:rPr>
        <w:t>。</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管理费用</w:t>
      </w:r>
      <w:r>
        <w:rPr>
          <w:rFonts w:ascii="宋体" w:eastAsia="宋体" w:hAnsi="宋体" w:cs="Times New Roman"/>
          <w:szCs w:val="24"/>
        </w:rPr>
        <w:t xml:space="preserve">  </w:t>
      </w:r>
      <w:r w:rsidR="00B757AA">
        <w:rPr>
          <w:rFonts w:ascii="Arial" w:hAnsi="Arial" w:cs="Arial"/>
          <w:color w:val="000000"/>
          <w:szCs w:val="21"/>
          <w:shd w:val="clear" w:color="auto" w:fill="FFFFFF"/>
        </w:rPr>
        <w:t>指企业为组织和管理企业生产经营所发生的费用，包括企业在筹建期间内发生的开办费、董事会和行政管理部门在企业经营管理中发生的，或者应当由企业统一负担的公司经费等。为了与财政部《关于修订印发</w:t>
      </w:r>
      <w:r w:rsidR="00B757AA">
        <w:rPr>
          <w:rFonts w:ascii="Arial" w:hAnsi="Arial" w:cs="Arial"/>
          <w:color w:val="000000"/>
          <w:szCs w:val="21"/>
          <w:shd w:val="clear" w:color="auto" w:fill="FFFFFF"/>
        </w:rPr>
        <w:t>2019</w:t>
      </w:r>
      <w:r w:rsidR="00B757AA">
        <w:rPr>
          <w:rFonts w:ascii="Arial" w:hAnsi="Arial" w:cs="Arial"/>
          <w:color w:val="000000"/>
          <w:szCs w:val="21"/>
          <w:shd w:val="clear" w:color="auto" w:fill="FFFFFF"/>
        </w:rPr>
        <w:t>年度一般企业财务报表格式的通知》（财会〔</w:t>
      </w:r>
      <w:r w:rsidR="00B757AA">
        <w:rPr>
          <w:rFonts w:ascii="Arial" w:hAnsi="Arial" w:cs="Arial"/>
          <w:color w:val="000000"/>
          <w:szCs w:val="21"/>
          <w:shd w:val="clear" w:color="auto" w:fill="FFFFFF"/>
        </w:rPr>
        <w:t>2019</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6</w:t>
      </w:r>
      <w:r w:rsidR="00B757AA">
        <w:rPr>
          <w:rFonts w:ascii="Arial" w:hAnsi="Arial" w:cs="Arial"/>
          <w:color w:val="000000"/>
          <w:szCs w:val="21"/>
          <w:shd w:val="clear" w:color="auto" w:fill="FFFFFF"/>
        </w:rPr>
        <w:t>号）保持一致，</w:t>
      </w:r>
      <w:r w:rsidR="00B757AA" w:rsidRPr="00B757AA">
        <w:rPr>
          <w:rFonts w:ascii="Arial" w:hAnsi="Arial" w:cs="Arial"/>
          <w:b/>
          <w:color w:val="000000"/>
          <w:szCs w:val="21"/>
          <w:shd w:val="clear" w:color="auto" w:fill="FFFFFF"/>
        </w:rPr>
        <w:t>“</w:t>
      </w:r>
      <w:r w:rsidR="00B757AA" w:rsidRPr="00B757AA">
        <w:rPr>
          <w:rFonts w:ascii="Arial" w:hAnsi="Arial" w:cs="Arial"/>
          <w:b/>
          <w:color w:val="000000"/>
          <w:szCs w:val="21"/>
          <w:shd w:val="clear" w:color="auto" w:fill="FFFFFF"/>
        </w:rPr>
        <w:t>管理费用</w:t>
      </w:r>
      <w:r w:rsidR="00B757AA" w:rsidRPr="00B757AA">
        <w:rPr>
          <w:rFonts w:ascii="Arial" w:hAnsi="Arial" w:cs="Arial"/>
          <w:b/>
          <w:color w:val="000000"/>
          <w:szCs w:val="21"/>
          <w:shd w:val="clear" w:color="auto" w:fill="FFFFFF"/>
        </w:rPr>
        <w:t>”</w:t>
      </w:r>
      <w:r w:rsidR="00B757AA" w:rsidRPr="00B757AA">
        <w:rPr>
          <w:rFonts w:ascii="Arial" w:hAnsi="Arial" w:cs="Arial"/>
          <w:b/>
          <w:color w:val="000000"/>
          <w:szCs w:val="21"/>
          <w:shd w:val="clear" w:color="auto" w:fill="FFFFFF"/>
        </w:rPr>
        <w:t>不包含</w:t>
      </w:r>
      <w:r w:rsidR="00B757AA" w:rsidRPr="00B757AA">
        <w:rPr>
          <w:rFonts w:ascii="Arial" w:hAnsi="Arial" w:cs="Arial"/>
          <w:b/>
          <w:color w:val="000000"/>
          <w:szCs w:val="21"/>
          <w:shd w:val="clear" w:color="auto" w:fill="FFFFFF"/>
        </w:rPr>
        <w:t>“</w:t>
      </w:r>
      <w:r w:rsidR="00B757AA" w:rsidRPr="00B757AA">
        <w:rPr>
          <w:rFonts w:ascii="Arial" w:hAnsi="Arial" w:cs="Arial"/>
          <w:b/>
          <w:color w:val="000000"/>
          <w:szCs w:val="21"/>
          <w:shd w:val="clear" w:color="auto" w:fill="FFFFFF"/>
        </w:rPr>
        <w:t>研发费用</w:t>
      </w:r>
      <w:r w:rsidR="00B757AA" w:rsidRPr="00B757AA">
        <w:rPr>
          <w:rFonts w:ascii="Arial" w:hAnsi="Arial" w:cs="Arial"/>
          <w:b/>
          <w:color w:val="000000"/>
          <w:szCs w:val="21"/>
          <w:shd w:val="clear" w:color="auto" w:fill="FFFFFF"/>
        </w:rPr>
        <w:t>”</w:t>
      </w:r>
      <w:r w:rsidR="00B757AA">
        <w:rPr>
          <w:rFonts w:ascii="Arial" w:hAnsi="Arial" w:cs="Arial"/>
          <w:color w:val="000000"/>
          <w:szCs w:val="21"/>
          <w:shd w:val="clear" w:color="auto" w:fill="FFFFFF"/>
        </w:rPr>
        <w:t>。执行企业会计准则的企业</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根据会计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中</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项目的本年累计数填报。执行《小企业会计准则》的企业</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应将会计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中</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项目本年累计数减</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研究费用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项目本年累计数后填报。执行其他企业会计制度的企业以及未执行财政部《关于修订印发</w:t>
      </w:r>
      <w:r w:rsidR="00B757AA">
        <w:rPr>
          <w:rFonts w:ascii="Arial" w:hAnsi="Arial" w:cs="Arial"/>
          <w:color w:val="000000"/>
          <w:szCs w:val="21"/>
          <w:shd w:val="clear" w:color="auto" w:fill="FFFFFF"/>
        </w:rPr>
        <w:t>2019</w:t>
      </w:r>
      <w:r w:rsidR="00B757AA">
        <w:rPr>
          <w:rFonts w:ascii="Arial" w:hAnsi="Arial" w:cs="Arial"/>
          <w:color w:val="000000"/>
          <w:szCs w:val="21"/>
          <w:shd w:val="clear" w:color="auto" w:fill="FFFFFF"/>
        </w:rPr>
        <w:t>年度一般企业财务报表格式的通知》（财会〔</w:t>
      </w:r>
      <w:r w:rsidR="00B757AA">
        <w:rPr>
          <w:rFonts w:ascii="Arial" w:hAnsi="Arial" w:cs="Arial"/>
          <w:color w:val="000000"/>
          <w:szCs w:val="21"/>
          <w:shd w:val="clear" w:color="auto" w:fill="FFFFFF"/>
        </w:rPr>
        <w:t>2019</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6</w:t>
      </w:r>
      <w:r w:rsidR="00B757AA">
        <w:rPr>
          <w:rFonts w:ascii="Arial" w:hAnsi="Arial" w:cs="Arial"/>
          <w:color w:val="000000"/>
          <w:szCs w:val="21"/>
          <w:shd w:val="clear" w:color="auto" w:fill="FFFFFF"/>
        </w:rPr>
        <w:t>号）的企业，在会计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中</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项目的本年累计数的基础上，根据会计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科目下的</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研究费用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明细科目，将</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研发费用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剔除后填报。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研发费用</w:t>
      </w:r>
      <w:r>
        <w:rPr>
          <w:rFonts w:ascii="宋体" w:eastAsia="宋体" w:hAnsi="宋体" w:cs="Times New Roman"/>
          <w:szCs w:val="24"/>
        </w:rPr>
        <w:t xml:space="preserve">  </w:t>
      </w:r>
      <w:r w:rsidR="00B757AA">
        <w:rPr>
          <w:rFonts w:ascii="Arial" w:hAnsi="Arial" w:cs="Arial"/>
          <w:color w:val="000000"/>
          <w:szCs w:val="21"/>
          <w:shd w:val="clear" w:color="auto" w:fill="FFFFFF"/>
        </w:rPr>
        <w:t>指企业在新知识、新技术、新产品、新工艺等的研究与开发过程中发生的费用化支出，以及计入</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会计科目的企业自行开发无形资产的摊销。费用化支出主要包括研发活动的人工费用、直接投入费用、用于研发活动的仪器、设备的折旧费、用于研发活动的软件、专利权、非专利技术的摊销费用、新产品设计费、新工艺规程制定费以及其他研发活动相关费用。执行企业会计准则的企业</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根据会计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中</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研发费用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项目的本年累计数填报。执行《小企业会计准则》的企业</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根据会计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中</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研究费用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项目的本年累计数填报。执行其他企业会计制度的企业以及会计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利润表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未列示</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研发费用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或</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研究费用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的企业，根据会计</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科目下</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研究费用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明细科目的本期发生额，以及</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管理费用</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科目下</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无形资产摊销</w:t>
      </w:r>
      <w:r w:rsidR="00B757AA">
        <w:rPr>
          <w:rFonts w:ascii="Arial" w:hAnsi="Arial" w:cs="Arial"/>
          <w:color w:val="000000"/>
          <w:szCs w:val="21"/>
          <w:shd w:val="clear" w:color="auto" w:fill="FFFFFF"/>
        </w:rPr>
        <w:t>”</w:t>
      </w:r>
      <w:r w:rsidR="00B757AA">
        <w:rPr>
          <w:rFonts w:ascii="Arial" w:hAnsi="Arial" w:cs="Arial"/>
          <w:color w:val="000000"/>
          <w:szCs w:val="21"/>
          <w:shd w:val="clear" w:color="auto" w:fill="FFFFFF"/>
        </w:rPr>
        <w:t>明细科目的本期发生额分析填报。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财务费用 </w:t>
      </w:r>
      <w:r>
        <w:rPr>
          <w:rFonts w:ascii="黑体" w:eastAsia="黑体" w:hAnsi="黑体" w:cs="Times New Roman"/>
          <w:bCs/>
          <w:szCs w:val="21"/>
        </w:rPr>
        <w:t xml:space="preserve"> </w:t>
      </w:r>
      <w:r>
        <w:rPr>
          <w:rFonts w:ascii="宋体" w:eastAsia="宋体" w:hAnsi="宋体" w:cs="Times New Roman" w:hint="eastAsia"/>
          <w:szCs w:val="24"/>
        </w:rPr>
        <w:t>指企业为筹集生产经营所需资金等而发生的筹资费用，包括企业生产经营期间发生的利息支出（减利息收入）、汇兑损失（减汇兑收益）以及相关的手续费等。根据会计“利润表”中“财务费用”项目的本年累计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资产减值损失</w:t>
      </w:r>
      <w:r>
        <w:rPr>
          <w:rFonts w:ascii="宋体" w:eastAsia="宋体" w:hAnsi="宋体" w:cs="Times New Roman"/>
          <w:szCs w:val="24"/>
        </w:rPr>
        <w:t xml:space="preserve">  指企业计提各项资产减值准备所形成的损失。根据会计“利润表”中“资产减值损失”项目的本年累计数填报。未执行2006年《企业会计准则》的企业填0。</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信用减值损失</w:t>
      </w:r>
      <w:r>
        <w:rPr>
          <w:rFonts w:ascii="宋体" w:eastAsia="宋体" w:hAnsi="宋体" w:cs="Times New Roman"/>
          <w:szCs w:val="24"/>
        </w:rPr>
        <w:t xml:space="preserve">  指企业计提各项金融工具减值准备所形成的预期信用损失。根据会计“利润表”中“</w:t>
      </w:r>
      <w:r>
        <w:rPr>
          <w:rFonts w:ascii="宋体" w:eastAsia="宋体" w:hAnsi="宋体" w:cs="Times New Roman" w:hint="eastAsia"/>
          <w:szCs w:val="24"/>
        </w:rPr>
        <w:t>信用</w:t>
      </w:r>
      <w:r>
        <w:rPr>
          <w:rFonts w:ascii="宋体" w:eastAsia="宋体" w:hAnsi="宋体" w:cs="Times New Roman"/>
          <w:szCs w:val="24"/>
        </w:rPr>
        <w:t>减值损失”项目的本年累计数填报。未执行2006年《企业会计准则》的企业填0。</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公允价值变动收益</w:t>
      </w:r>
      <w:r>
        <w:rPr>
          <w:rFonts w:ascii="宋体" w:eastAsia="宋体" w:hAnsi="宋体" w:cs="Times New Roman"/>
          <w:szCs w:val="24"/>
        </w:rPr>
        <w:t xml:space="preserve">  指企业的交易性金融资产、交易性金融负债，以及采用公允价值模式计量的投资性房地产、衍生工具、套期保值业务等公允价值变动形成的应计入当期损益的利得或损失。根据会计“利润表”中“公允价值变动收益”项目的本年累计数填报，或根据“公允价值变动损益”会计科目的余额填报。余额在贷方，则为净收益，余额在借方，则为净损失，以“-”号记。未执行2006年《企业会计准则》的企业填0。</w:t>
      </w:r>
    </w:p>
    <w:p w:rsidR="00CE7787" w:rsidRDefault="00362970">
      <w:pPr>
        <w:spacing w:line="400" w:lineRule="exact"/>
        <w:ind w:firstLineChars="200" w:firstLine="420"/>
        <w:rPr>
          <w:rFonts w:ascii="宋体" w:eastAsia="宋体" w:hAnsi="Times New Roman" w:cs="宋体" w:hint="eastAsia"/>
          <w:szCs w:val="24"/>
        </w:rPr>
      </w:pPr>
      <w:r>
        <w:rPr>
          <w:rFonts w:ascii="黑体" w:eastAsia="黑体" w:hAnsi="黑体" w:cs="Times New Roman" w:hint="eastAsia"/>
          <w:bCs/>
          <w:szCs w:val="21"/>
        </w:rPr>
        <w:lastRenderedPageBreak/>
        <w:t xml:space="preserve">投资收益 </w:t>
      </w:r>
      <w:r>
        <w:rPr>
          <w:rFonts w:ascii="黑体" w:eastAsia="黑体" w:hAnsi="黑体" w:cs="Times New Roman"/>
          <w:bCs/>
          <w:szCs w:val="21"/>
        </w:rPr>
        <w:t xml:space="preserve"> </w:t>
      </w:r>
      <w:r>
        <w:rPr>
          <w:rFonts w:ascii="宋体" w:eastAsia="宋体" w:hAnsi="Times New Roman" w:cs="宋体" w:hint="eastAsia"/>
          <w:szCs w:val="24"/>
        </w:rPr>
        <w:t>指企业确认的投资收益或投资损失，反映企业以各种方式对外投资所取得的收益。根据会计“利润表”中“投资收益”项目的本年累计数填报。如为投资损失以“-”号记。</w:t>
      </w:r>
    </w:p>
    <w:p w:rsidR="00001089" w:rsidRDefault="00001089">
      <w:pPr>
        <w:spacing w:line="400" w:lineRule="exact"/>
        <w:ind w:firstLineChars="200" w:firstLine="420"/>
        <w:rPr>
          <w:rFonts w:ascii="宋体" w:eastAsia="宋体" w:hAnsi="Times New Roman" w:cs="宋体"/>
          <w:szCs w:val="24"/>
        </w:rPr>
      </w:pPr>
      <w:r w:rsidRPr="00001089">
        <w:rPr>
          <w:rFonts w:ascii="黑体" w:eastAsia="黑体" w:hAnsi="黑体" w:cs="Times New Roman"/>
          <w:bCs/>
          <w:szCs w:val="21"/>
        </w:rPr>
        <w:t>净敞口套期收益</w:t>
      </w:r>
      <w:r>
        <w:rPr>
          <w:rFonts w:ascii="Arial" w:hAnsi="Arial" w:cs="Arial"/>
          <w:color w:val="000000"/>
          <w:szCs w:val="21"/>
          <w:shd w:val="clear" w:color="auto" w:fill="FFFFFF"/>
        </w:rPr>
        <w:t xml:space="preserve"> </w:t>
      </w:r>
      <w:r>
        <w:rPr>
          <w:rFonts w:ascii="Arial" w:hAnsi="Arial" w:cs="Arial"/>
          <w:color w:val="000000"/>
          <w:szCs w:val="21"/>
          <w:shd w:val="clear" w:color="auto" w:fill="FFFFFF"/>
        </w:rPr>
        <w:t>指净敞口套期下被套期项目累计公允价值变动转入当期损益的金额或现金流量套期储备转入当期损益的金额。根据会计</w:t>
      </w:r>
      <w:r>
        <w:rPr>
          <w:rFonts w:ascii="Arial" w:hAnsi="Arial" w:cs="Arial"/>
          <w:color w:val="000000"/>
          <w:szCs w:val="21"/>
          <w:shd w:val="clear" w:color="auto" w:fill="FFFFFF"/>
        </w:rPr>
        <w:t>“</w:t>
      </w:r>
      <w:r>
        <w:rPr>
          <w:rFonts w:ascii="Arial" w:hAnsi="Arial" w:cs="Arial"/>
          <w:color w:val="000000"/>
          <w:szCs w:val="21"/>
          <w:shd w:val="clear" w:color="auto" w:fill="FFFFFF"/>
        </w:rPr>
        <w:t>利润表</w:t>
      </w:r>
      <w:r>
        <w:rPr>
          <w:rFonts w:ascii="Arial" w:hAnsi="Arial" w:cs="Arial"/>
          <w:color w:val="000000"/>
          <w:szCs w:val="21"/>
          <w:shd w:val="clear" w:color="auto" w:fill="FFFFFF"/>
        </w:rPr>
        <w:t>”</w:t>
      </w:r>
      <w:r>
        <w:rPr>
          <w:rFonts w:ascii="Arial" w:hAnsi="Arial" w:cs="Arial"/>
          <w:color w:val="000000"/>
          <w:szCs w:val="21"/>
          <w:shd w:val="clear" w:color="auto" w:fill="FFFFFF"/>
        </w:rPr>
        <w:t>中</w:t>
      </w:r>
      <w:r>
        <w:rPr>
          <w:rFonts w:ascii="Arial" w:hAnsi="Arial" w:cs="Arial"/>
          <w:color w:val="000000"/>
          <w:szCs w:val="21"/>
          <w:shd w:val="clear" w:color="auto" w:fill="FFFFFF"/>
        </w:rPr>
        <w:t>“</w:t>
      </w:r>
      <w:r>
        <w:rPr>
          <w:rFonts w:ascii="Arial" w:hAnsi="Arial" w:cs="Arial"/>
          <w:color w:val="000000"/>
          <w:szCs w:val="21"/>
          <w:shd w:val="clear" w:color="auto" w:fill="FFFFFF"/>
        </w:rPr>
        <w:t>净敞口套期收益</w:t>
      </w:r>
      <w:r>
        <w:rPr>
          <w:rFonts w:ascii="Arial" w:hAnsi="Arial" w:cs="Arial"/>
          <w:color w:val="000000"/>
          <w:szCs w:val="21"/>
          <w:shd w:val="clear" w:color="auto" w:fill="FFFFFF"/>
        </w:rPr>
        <w:t>”</w:t>
      </w:r>
      <w:r>
        <w:rPr>
          <w:rFonts w:ascii="Arial" w:hAnsi="Arial" w:cs="Arial"/>
          <w:color w:val="000000"/>
          <w:szCs w:val="21"/>
          <w:shd w:val="clear" w:color="auto" w:fill="FFFFFF"/>
        </w:rPr>
        <w:t>项目的本年累计数填报。如果会计</w:t>
      </w:r>
      <w:r>
        <w:rPr>
          <w:rFonts w:ascii="Arial" w:hAnsi="Arial" w:cs="Arial"/>
          <w:color w:val="000000"/>
          <w:szCs w:val="21"/>
          <w:shd w:val="clear" w:color="auto" w:fill="FFFFFF"/>
        </w:rPr>
        <w:t>“</w:t>
      </w:r>
      <w:r>
        <w:rPr>
          <w:rFonts w:ascii="Arial" w:hAnsi="Arial" w:cs="Arial"/>
          <w:color w:val="000000"/>
          <w:szCs w:val="21"/>
          <w:shd w:val="clear" w:color="auto" w:fill="FFFFFF"/>
        </w:rPr>
        <w:t>利润表</w:t>
      </w:r>
      <w:r>
        <w:rPr>
          <w:rFonts w:ascii="Arial" w:hAnsi="Arial" w:cs="Arial"/>
          <w:color w:val="000000"/>
          <w:szCs w:val="21"/>
          <w:shd w:val="clear" w:color="auto" w:fill="FFFFFF"/>
        </w:rPr>
        <w:t>”</w:t>
      </w:r>
      <w:r>
        <w:rPr>
          <w:rFonts w:ascii="Arial" w:hAnsi="Arial" w:cs="Arial"/>
          <w:color w:val="000000"/>
          <w:szCs w:val="21"/>
          <w:shd w:val="clear" w:color="auto" w:fill="FFFFFF"/>
        </w:rPr>
        <w:t>未设置该项目，填</w:t>
      </w:r>
      <w:r>
        <w:rPr>
          <w:rFonts w:ascii="Arial" w:hAnsi="Arial" w:cs="Arial"/>
          <w:color w:val="000000"/>
          <w:szCs w:val="21"/>
          <w:shd w:val="clear" w:color="auto" w:fill="FFFFFF"/>
        </w:rPr>
        <w:t>0</w:t>
      </w:r>
      <w:r>
        <w:rPr>
          <w:rFonts w:ascii="Arial" w:hAnsi="Arial" w:cs="Arial"/>
          <w:color w:val="000000"/>
          <w:szCs w:val="21"/>
          <w:shd w:val="clear" w:color="auto" w:fill="FFFFFF"/>
        </w:rPr>
        <w:t>。</w:t>
      </w:r>
    </w:p>
    <w:p w:rsidR="00CE7787" w:rsidRDefault="00362970">
      <w:pPr>
        <w:snapToGrid w:val="0"/>
        <w:spacing w:line="360" w:lineRule="exact"/>
        <w:ind w:firstLineChars="200" w:firstLine="420"/>
        <w:rPr>
          <w:rFonts w:ascii="宋体" w:eastAsia="宋体" w:hAnsi="Times New Roman" w:cs="宋体"/>
          <w:szCs w:val="24"/>
        </w:rPr>
      </w:pPr>
      <w:r>
        <w:rPr>
          <w:rFonts w:ascii="黑体" w:eastAsia="黑体" w:hAnsi="黑体" w:cs="Times New Roman" w:hint="eastAsia"/>
          <w:bCs/>
          <w:szCs w:val="21"/>
        </w:rPr>
        <w:t xml:space="preserve">资产处置收益 </w:t>
      </w:r>
      <w:r>
        <w:rPr>
          <w:rFonts w:ascii="黑体" w:eastAsia="黑体" w:hAnsi="黑体" w:cs="Times New Roman"/>
          <w:bCs/>
          <w:szCs w:val="21"/>
        </w:rPr>
        <w:t xml:space="preserve"> </w:t>
      </w:r>
      <w:r>
        <w:rPr>
          <w:rFonts w:ascii="宋体" w:eastAsia="宋体" w:hAnsi="Times New Roman" w:cs="宋体" w:hint="eastAsia"/>
          <w:szCs w:val="24"/>
        </w:rPr>
        <w:t>指企业出售划分为持有待售的非流动资产（金融工具、长期股权投资和投资性房地产除外）或处置时确认的处置利得或损失，以及处置未划分为持有待售的固定资产、在建工程、生产性生物资产及无形资产而产生的处置利得或损失。债务重组中因处置非流动资产产生的利得或损失和非货币性资产交换产生的利得或损失也包括在本项目内。根据会计“利润表”中“资产处置收益”项目的本年累计数填报。如果“利润表”未设置该项目，填0。</w:t>
      </w:r>
    </w:p>
    <w:p w:rsidR="00CE7787" w:rsidRDefault="00362970">
      <w:pPr>
        <w:snapToGrid w:val="0"/>
        <w:spacing w:line="360" w:lineRule="exact"/>
        <w:ind w:firstLineChars="200" w:firstLine="420"/>
        <w:rPr>
          <w:rFonts w:ascii="宋体" w:eastAsia="宋体" w:hAnsi="Times New Roman" w:cs="宋体"/>
          <w:szCs w:val="24"/>
        </w:rPr>
      </w:pPr>
      <w:r>
        <w:rPr>
          <w:rFonts w:ascii="黑体" w:eastAsia="黑体" w:hAnsi="宋体" w:cs="黑体" w:hint="eastAsia"/>
          <w:szCs w:val="24"/>
        </w:rPr>
        <w:t>其他收益</w:t>
      </w:r>
      <w:r>
        <w:rPr>
          <w:rFonts w:ascii="宋体" w:eastAsia="宋体" w:hAnsi="Times New Roman" w:cs="宋体" w:hint="eastAsia"/>
          <w:szCs w:val="24"/>
        </w:rPr>
        <w:t xml:space="preserve">  根据2017年6月12日起施行的《企业会计准则第16号——政府补助》，其他收益反映与企业日常活动相关且计入该项目的政府补助。（1）执行《企业会计准则》或《小企业会计准则》的企业，根据会计“利润表”中“其他收益”项目的本年累计数填报。（2）执行其他企业会计制度的企业本指标填0。</w:t>
      </w:r>
    </w:p>
    <w:p w:rsidR="00CE7787" w:rsidRDefault="00362970">
      <w:pPr>
        <w:snapToGrid w:val="0"/>
        <w:spacing w:line="360" w:lineRule="exact"/>
        <w:ind w:firstLineChars="200" w:firstLine="420"/>
        <w:rPr>
          <w:rFonts w:ascii="宋体" w:eastAsia="宋体" w:hAnsi="宋体" w:cs="宋体"/>
          <w:szCs w:val="24"/>
        </w:rPr>
      </w:pPr>
      <w:r>
        <w:rPr>
          <w:rFonts w:ascii="黑体" w:eastAsia="黑体" w:hAnsi="宋体" w:cs="黑体" w:hint="eastAsia"/>
          <w:szCs w:val="24"/>
        </w:rPr>
        <w:t xml:space="preserve">营业利润 </w:t>
      </w:r>
      <w:r>
        <w:rPr>
          <w:rFonts w:ascii="黑体" w:eastAsia="黑体" w:hAnsi="宋体" w:cs="黑体"/>
          <w:szCs w:val="24"/>
        </w:rPr>
        <w:t xml:space="preserve"> </w:t>
      </w:r>
      <w:r>
        <w:rPr>
          <w:rFonts w:ascii="宋体" w:eastAsia="宋体" w:hAnsi="宋体" w:cs="宋体" w:hint="eastAsia"/>
          <w:szCs w:val="24"/>
        </w:rPr>
        <w:t>指企业从事生产经营活动所取得的利润。对于服务业企业执行《企业会计准则》及除服务业外的其他行业执行《企业会计准则》或《小企业会计准则》的企业，营业利润为营业收入减去营业成本、税金及附加、销售费用、管理费用、财务费用、资产减值损失，再加上公允价值变动收益、投资收益、资产处置收益和其他收益后的金额；对于除服务业外的其他行业执行其他企业会计制度的企业，营业利润为营业收入减去营业成本、税金及附加、销售费用、管理费用、财务费用再加上投资收益后的金额。根据会计“损益表”中“营业利润”项目、“投资收益”项目的本年累计数之和填报。对于服务业行业执行《小企业会计准则》的企业：营业利润等于营业收入减去营业成本、税金及附加、销售费用、管理费用、财务费用，再加上投资收益和其他收益后的金额。对于服务业中执行其他企业会计制度的企业：营业利润等于营业收入减去营业成本、税金及附加、销售费用、管理费用、财务费用。</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营业外收入</w:t>
      </w:r>
      <w:r>
        <w:rPr>
          <w:rFonts w:ascii="宋体" w:eastAsia="宋体" w:hAnsi="宋体" w:cs="Times New Roman"/>
          <w:szCs w:val="24"/>
        </w:rPr>
        <w:t xml:space="preserve">  指企业发生的与经营业务无直接关系的各项收入，包括非流动资产处置利得、非货币性资产交换利得、债务重组利得、政府补助、盘盈利得、捐赠利得等。执行2006年《企业会计准则》或执行2011年《小企业会计准则》的企业，根据会计“利润表”中“营业外收入”项目的本年累计数填报；执行其它企业会计制度的企业，</w:t>
      </w:r>
      <w:r>
        <w:rPr>
          <w:rFonts w:ascii="宋体" w:eastAsia="宋体" w:hAnsi="宋体" w:cs="宋体" w:hint="eastAsia"/>
          <w:szCs w:val="24"/>
        </w:rPr>
        <w:t>根据会计“损益表”中</w:t>
      </w:r>
      <w:r>
        <w:rPr>
          <w:rFonts w:ascii="宋体" w:eastAsia="宋体" w:hAnsi="宋体" w:cs="Times New Roman" w:hint="eastAsia"/>
          <w:szCs w:val="24"/>
        </w:rPr>
        <w:t>“营业外收入”</w:t>
      </w:r>
      <w:r>
        <w:rPr>
          <w:rFonts w:ascii="宋体" w:eastAsia="宋体" w:hAnsi="宋体" w:cs="宋体" w:hint="eastAsia"/>
          <w:szCs w:val="24"/>
        </w:rPr>
        <w:t>项目、“补贴收入”项目的本年累计数之和填报。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营业外支出</w:t>
      </w:r>
      <w:r>
        <w:rPr>
          <w:rFonts w:ascii="宋体" w:eastAsia="宋体" w:hAnsi="宋体" w:cs="Times New Roman"/>
          <w:szCs w:val="24"/>
        </w:rPr>
        <w:t xml:space="preserve">  指企业发生的与经营业务无直接关系的各项支出，包括非流动资产处置损失、非货币性资产交换损失、债务重组损失、公益性捐赠支出、非常损失、盘亏损失等。根据会计“利润表”中“营业外支出”项目的本年累计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利润总额</w:t>
      </w:r>
      <w:r>
        <w:rPr>
          <w:rFonts w:ascii="宋体" w:eastAsia="宋体" w:hAnsi="宋体" w:cs="Times New Roman"/>
          <w:szCs w:val="24"/>
        </w:rPr>
        <w:t xml:space="preserve">  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w:t>
      </w:r>
      <w:r>
        <w:rPr>
          <w:rFonts w:ascii="宋体" w:eastAsia="宋体" w:hAnsi="宋体" w:cs="Times New Roman" w:hint="eastAsia"/>
          <w:szCs w:val="24"/>
        </w:rPr>
        <w:t>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净利润</w:t>
      </w:r>
      <w:r>
        <w:rPr>
          <w:rFonts w:ascii="宋体" w:eastAsia="宋体" w:hAnsi="宋体" w:cs="Times New Roman"/>
          <w:szCs w:val="24"/>
        </w:rPr>
        <w:t xml:space="preserve">  指企业实现的利润在上交国家所得税后的剩余部分。按会计“损益表”中“净利润”</w:t>
      </w:r>
      <w:r>
        <w:rPr>
          <w:rFonts w:ascii="宋体" w:eastAsia="宋体" w:hAnsi="宋体" w:cs="Times New Roman"/>
          <w:szCs w:val="24"/>
        </w:rPr>
        <w:lastRenderedPageBreak/>
        <w:t>项的本年累计数填列。</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所得税费用 </w:t>
      </w:r>
      <w:r>
        <w:rPr>
          <w:rFonts w:ascii="黑体" w:eastAsia="黑体" w:hAnsi="黑体" w:cs="Times New Roman"/>
          <w:bCs/>
          <w:szCs w:val="21"/>
        </w:rPr>
        <w:t xml:space="preserve"> </w:t>
      </w:r>
      <w:r>
        <w:rPr>
          <w:rFonts w:ascii="宋体" w:eastAsia="宋体" w:hAnsi="宋体" w:cs="Times New Roman" w:hint="eastAsia"/>
          <w:szCs w:val="24"/>
        </w:rPr>
        <w:t>所得税</w:t>
      </w:r>
      <w:r>
        <w:rPr>
          <w:rFonts w:ascii="宋体" w:eastAsia="宋体" w:hAnsi="宋体" w:cs="Times New Roman"/>
          <w:szCs w:val="24"/>
        </w:rPr>
        <w:t>费用由</w:t>
      </w:r>
      <w:r>
        <w:rPr>
          <w:rFonts w:ascii="宋体" w:eastAsia="宋体" w:hAnsi="宋体" w:cs="Times New Roman" w:hint="eastAsia"/>
          <w:szCs w:val="24"/>
        </w:rPr>
        <w:t>当期</w:t>
      </w:r>
      <w:r>
        <w:rPr>
          <w:rFonts w:ascii="宋体" w:eastAsia="宋体" w:hAnsi="宋体" w:cs="Times New Roman"/>
          <w:szCs w:val="24"/>
        </w:rPr>
        <w:t>所得税和递延所得税两部分组成</w:t>
      </w:r>
      <w:r>
        <w:rPr>
          <w:rFonts w:ascii="宋体" w:eastAsia="宋体" w:hAnsi="宋体" w:cs="Times New Roman" w:hint="eastAsia"/>
          <w:szCs w:val="24"/>
        </w:rPr>
        <w:t>。</w:t>
      </w:r>
      <w:r>
        <w:rPr>
          <w:rFonts w:ascii="宋体" w:eastAsia="宋体" w:hAnsi="宋体" w:cs="Times New Roman"/>
          <w:szCs w:val="24"/>
        </w:rPr>
        <w:t>当期所得税</w:t>
      </w:r>
      <w:r>
        <w:rPr>
          <w:rFonts w:ascii="宋体" w:eastAsia="宋体" w:hAnsi="宋体" w:cs="Times New Roman" w:hint="eastAsia"/>
          <w:szCs w:val="24"/>
        </w:rPr>
        <w:t>是指</w:t>
      </w:r>
      <w:r>
        <w:rPr>
          <w:rFonts w:ascii="宋体" w:eastAsia="宋体" w:hAnsi="宋体" w:cs="Times New Roman"/>
          <w:szCs w:val="24"/>
        </w:rPr>
        <w:t>企业按照税法规定计算确定的针对当期发生的交易和事项，应</w:t>
      </w:r>
      <w:r>
        <w:rPr>
          <w:rFonts w:ascii="宋体" w:eastAsia="宋体" w:hAnsi="宋体" w:cs="Times New Roman" w:hint="eastAsia"/>
          <w:szCs w:val="24"/>
        </w:rPr>
        <w:t>交</w:t>
      </w:r>
      <w:r>
        <w:rPr>
          <w:rFonts w:ascii="宋体" w:eastAsia="宋体" w:hAnsi="宋体" w:cs="Times New Roman"/>
          <w:szCs w:val="24"/>
        </w:rPr>
        <w:t>纳</w:t>
      </w:r>
      <w:r>
        <w:rPr>
          <w:rFonts w:ascii="宋体" w:eastAsia="宋体" w:hAnsi="宋体" w:cs="Times New Roman" w:hint="eastAsia"/>
          <w:szCs w:val="24"/>
        </w:rPr>
        <w:t>给</w:t>
      </w:r>
      <w:r>
        <w:rPr>
          <w:rFonts w:ascii="宋体" w:eastAsia="宋体" w:hAnsi="宋体" w:cs="Times New Roman"/>
          <w:szCs w:val="24"/>
        </w:rPr>
        <w:t>税务部门的所得税金额</w:t>
      </w:r>
      <w:r>
        <w:rPr>
          <w:rFonts w:ascii="宋体" w:eastAsia="宋体" w:hAnsi="宋体" w:cs="Times New Roman" w:hint="eastAsia"/>
          <w:szCs w:val="24"/>
        </w:rPr>
        <w:t>，</w:t>
      </w:r>
      <w:r>
        <w:rPr>
          <w:rFonts w:ascii="宋体" w:eastAsia="宋体" w:hAnsi="宋体" w:cs="Times New Roman"/>
          <w:szCs w:val="24"/>
        </w:rPr>
        <w:t>即应交所得税。</w:t>
      </w:r>
      <w:r>
        <w:rPr>
          <w:rFonts w:ascii="宋体" w:eastAsia="宋体" w:hAnsi="宋体" w:cs="Times New Roman" w:hint="eastAsia"/>
          <w:szCs w:val="24"/>
        </w:rPr>
        <w:t>递延所得税</w:t>
      </w:r>
      <w:r>
        <w:rPr>
          <w:rFonts w:ascii="宋体" w:eastAsia="宋体" w:hAnsi="宋体" w:cs="Times New Roman"/>
          <w:szCs w:val="24"/>
        </w:rPr>
        <w:t>是指按照所得税准则规定应予</w:t>
      </w:r>
      <w:r>
        <w:rPr>
          <w:rFonts w:ascii="宋体" w:eastAsia="宋体" w:hAnsi="宋体" w:cs="Times New Roman" w:hint="eastAsia"/>
          <w:szCs w:val="24"/>
        </w:rPr>
        <w:t>确认的</w:t>
      </w:r>
      <w:r>
        <w:rPr>
          <w:rFonts w:ascii="宋体" w:eastAsia="宋体" w:hAnsi="宋体" w:cs="Times New Roman"/>
          <w:szCs w:val="24"/>
        </w:rPr>
        <w:t>递延所得税资产和递延所得税负债应有的金额相对于原已确认金额之间的差异。执行2006年《</w:t>
      </w:r>
      <w:r>
        <w:rPr>
          <w:rFonts w:ascii="宋体" w:eastAsia="宋体" w:hAnsi="宋体" w:cs="Times New Roman" w:hint="eastAsia"/>
          <w:szCs w:val="24"/>
        </w:rPr>
        <w:t>企业</w:t>
      </w:r>
      <w:r>
        <w:rPr>
          <w:rFonts w:ascii="宋体" w:eastAsia="宋体" w:hAnsi="宋体" w:cs="Times New Roman"/>
          <w:szCs w:val="24"/>
        </w:rPr>
        <w:t>会计准则》</w:t>
      </w:r>
      <w:r>
        <w:rPr>
          <w:rFonts w:ascii="宋体" w:eastAsia="宋体" w:hAnsi="宋体" w:cs="Times New Roman" w:hint="eastAsia"/>
          <w:szCs w:val="24"/>
        </w:rPr>
        <w:t>或</w:t>
      </w:r>
      <w:r>
        <w:rPr>
          <w:rFonts w:ascii="宋体" w:eastAsia="宋体" w:hAnsi="宋体" w:cs="Times New Roman"/>
          <w:szCs w:val="24"/>
        </w:rPr>
        <w:t>2011年《</w:t>
      </w:r>
      <w:r>
        <w:rPr>
          <w:rFonts w:ascii="宋体" w:eastAsia="宋体" w:hAnsi="宋体" w:cs="Times New Roman" w:hint="eastAsia"/>
          <w:szCs w:val="24"/>
        </w:rPr>
        <w:t>小企业</w:t>
      </w:r>
      <w:r>
        <w:rPr>
          <w:rFonts w:ascii="宋体" w:eastAsia="宋体" w:hAnsi="宋体" w:cs="Times New Roman"/>
          <w:szCs w:val="24"/>
        </w:rPr>
        <w:t>会计准则》</w:t>
      </w:r>
      <w:r>
        <w:rPr>
          <w:rFonts w:ascii="宋体" w:eastAsia="宋体" w:hAnsi="宋体" w:cs="Times New Roman" w:hint="eastAsia"/>
          <w:szCs w:val="24"/>
        </w:rPr>
        <w:t>的</w:t>
      </w:r>
      <w:r>
        <w:rPr>
          <w:rFonts w:ascii="宋体" w:eastAsia="宋体" w:hAnsi="宋体" w:cs="Times New Roman"/>
          <w:szCs w:val="24"/>
        </w:rPr>
        <w:t>企业</w:t>
      </w:r>
      <w:r>
        <w:rPr>
          <w:rFonts w:ascii="宋体" w:eastAsia="宋体" w:hAnsi="宋体" w:cs="Times New Roman" w:hint="eastAsia"/>
          <w:szCs w:val="24"/>
        </w:rPr>
        <w:t>，</w:t>
      </w:r>
      <w:r>
        <w:rPr>
          <w:rFonts w:ascii="宋体" w:eastAsia="宋体" w:hAnsi="宋体" w:cs="Times New Roman"/>
          <w:szCs w:val="24"/>
        </w:rPr>
        <w:t>根据</w:t>
      </w:r>
      <w:r>
        <w:rPr>
          <w:rFonts w:ascii="宋体" w:eastAsia="宋体" w:hAnsi="宋体" w:cs="Times New Roman" w:hint="eastAsia"/>
          <w:szCs w:val="24"/>
        </w:rPr>
        <w:t>会计</w:t>
      </w:r>
      <w:r>
        <w:rPr>
          <w:rFonts w:ascii="宋体" w:eastAsia="宋体" w:hAnsi="宋体" w:cs="Times New Roman"/>
          <w:szCs w:val="24"/>
        </w:rPr>
        <w:t>“</w:t>
      </w:r>
      <w:r>
        <w:rPr>
          <w:rFonts w:ascii="宋体" w:eastAsia="宋体" w:hAnsi="宋体" w:cs="Times New Roman" w:hint="eastAsia"/>
          <w:szCs w:val="24"/>
        </w:rPr>
        <w:t>利润表</w:t>
      </w:r>
      <w:r>
        <w:rPr>
          <w:rFonts w:ascii="宋体" w:eastAsia="宋体" w:hAnsi="宋体" w:cs="Times New Roman"/>
          <w:szCs w:val="24"/>
        </w:rPr>
        <w:t>”</w:t>
      </w:r>
      <w:r>
        <w:rPr>
          <w:rFonts w:ascii="宋体" w:eastAsia="宋体" w:hAnsi="宋体" w:cs="Times New Roman" w:hint="eastAsia"/>
          <w:szCs w:val="24"/>
        </w:rPr>
        <w:t>中</w:t>
      </w:r>
      <w:r>
        <w:rPr>
          <w:rFonts w:ascii="宋体" w:eastAsia="宋体" w:hAnsi="宋体" w:cs="Times New Roman"/>
          <w:szCs w:val="24"/>
        </w:rPr>
        <w:t>“</w:t>
      </w:r>
      <w:r>
        <w:rPr>
          <w:rFonts w:ascii="宋体" w:eastAsia="宋体" w:hAnsi="宋体" w:cs="Times New Roman" w:hint="eastAsia"/>
          <w:szCs w:val="24"/>
        </w:rPr>
        <w:t>所得税</w:t>
      </w:r>
      <w:r>
        <w:rPr>
          <w:rFonts w:ascii="宋体" w:eastAsia="宋体" w:hAnsi="宋体" w:cs="Times New Roman"/>
          <w:szCs w:val="24"/>
        </w:rPr>
        <w:t>费用”</w:t>
      </w:r>
      <w:r>
        <w:rPr>
          <w:rFonts w:ascii="宋体" w:eastAsia="宋体" w:hAnsi="宋体" w:cs="Times New Roman" w:hint="eastAsia"/>
          <w:szCs w:val="24"/>
        </w:rPr>
        <w:t>项目</w:t>
      </w:r>
      <w:r>
        <w:rPr>
          <w:rFonts w:ascii="宋体" w:eastAsia="宋体" w:hAnsi="宋体" w:cs="Times New Roman"/>
          <w:szCs w:val="24"/>
        </w:rPr>
        <w:t>的</w:t>
      </w:r>
      <w:r>
        <w:rPr>
          <w:rFonts w:ascii="宋体" w:eastAsia="宋体" w:hAnsi="宋体" w:cs="Times New Roman" w:hint="eastAsia"/>
          <w:szCs w:val="24"/>
        </w:rPr>
        <w:t>本年累计</w:t>
      </w:r>
      <w:r>
        <w:rPr>
          <w:rFonts w:ascii="宋体" w:eastAsia="宋体" w:hAnsi="宋体" w:cs="Times New Roman"/>
          <w:szCs w:val="24"/>
        </w:rPr>
        <w:t>数填报；执行其他企业会计制度的企业，根据</w:t>
      </w:r>
      <w:r>
        <w:rPr>
          <w:rFonts w:ascii="宋体" w:eastAsia="宋体" w:hAnsi="宋体" w:cs="Times New Roman" w:hint="eastAsia"/>
          <w:szCs w:val="24"/>
        </w:rPr>
        <w:t>会计“损益表”中</w:t>
      </w:r>
      <w:r>
        <w:rPr>
          <w:rFonts w:ascii="宋体" w:eastAsia="宋体" w:hAnsi="宋体" w:cs="Times New Roman"/>
          <w:szCs w:val="24"/>
        </w:rPr>
        <w:t>“</w:t>
      </w:r>
      <w:r>
        <w:rPr>
          <w:rFonts w:ascii="宋体" w:eastAsia="宋体" w:hAnsi="宋体" w:cs="Times New Roman" w:hint="eastAsia"/>
          <w:szCs w:val="24"/>
        </w:rPr>
        <w:t>所得税</w:t>
      </w:r>
      <w:r>
        <w:rPr>
          <w:rFonts w:ascii="宋体" w:eastAsia="宋体" w:hAnsi="宋体" w:cs="Times New Roman"/>
          <w:szCs w:val="24"/>
        </w:rPr>
        <w:t>”</w:t>
      </w:r>
      <w:r>
        <w:rPr>
          <w:rFonts w:ascii="宋体" w:eastAsia="宋体" w:hAnsi="宋体" w:cs="Times New Roman" w:hint="eastAsia"/>
          <w:szCs w:val="24"/>
        </w:rPr>
        <w:t>项目</w:t>
      </w:r>
      <w:r>
        <w:rPr>
          <w:rFonts w:ascii="宋体" w:eastAsia="宋体" w:hAnsi="宋体" w:cs="Times New Roman"/>
          <w:szCs w:val="24"/>
        </w:rPr>
        <w:t>的</w:t>
      </w:r>
      <w:r>
        <w:rPr>
          <w:rFonts w:ascii="宋体" w:eastAsia="宋体" w:hAnsi="宋体" w:cs="Times New Roman" w:hint="eastAsia"/>
          <w:szCs w:val="24"/>
        </w:rPr>
        <w:t>本年累计</w:t>
      </w:r>
      <w:r>
        <w:rPr>
          <w:rFonts w:ascii="宋体" w:eastAsia="宋体" w:hAnsi="宋体" w:cs="Times New Roman"/>
          <w:szCs w:val="24"/>
        </w:rPr>
        <w:t>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实际上缴税费总额</w:t>
      </w:r>
      <w:r>
        <w:rPr>
          <w:rFonts w:ascii="宋体" w:eastAsia="宋体" w:hAnsi="宋体" w:cs="Times New Roman"/>
          <w:szCs w:val="24"/>
        </w:rPr>
        <w:t xml:space="preserve">  指企业在报告期年度内因生产经营等活动而实际上缴的各项税金、特种基金和附加费</w:t>
      </w:r>
      <w:r>
        <w:rPr>
          <w:rFonts w:ascii="宋体" w:eastAsia="宋体" w:hAnsi="宋体" w:cs="Times New Roman" w:hint="eastAsia"/>
          <w:szCs w:val="24"/>
        </w:rPr>
        <w:t>，包含印花税、土地使用税、房地产税及教育附加费等，不包含代扣代缴个人所得税和关税</w:t>
      </w:r>
      <w:r>
        <w:rPr>
          <w:rFonts w:ascii="宋体" w:eastAsia="宋体" w:hAnsi="宋体" w:cs="Times New Roman"/>
          <w:szCs w:val="24"/>
        </w:rPr>
        <w:t>。按当年实际发生额填报。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减免税总额</w:t>
      </w:r>
      <w:r>
        <w:rPr>
          <w:rFonts w:ascii="宋体" w:eastAsia="宋体" w:hAnsi="宋体" w:cs="Times New Roman"/>
          <w:szCs w:val="24"/>
        </w:rPr>
        <w:t xml:space="preserve">  指报告期内企业根据国家或地方政府有关政策，所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  </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享受高新技术企业所得税减免</w:t>
      </w:r>
      <w:r>
        <w:rPr>
          <w:rFonts w:ascii="宋体" w:eastAsia="宋体" w:hAnsi="宋体" w:cs="Times New Roman"/>
          <w:szCs w:val="24"/>
        </w:rPr>
        <w:t xml:space="preserve">  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研发加计扣除所得税减免</w:t>
      </w:r>
      <w:r>
        <w:rPr>
          <w:rFonts w:ascii="宋体" w:eastAsia="宋体" w:hAnsi="宋体" w:cs="Times New Roman"/>
          <w:szCs w:val="24"/>
        </w:rPr>
        <w:t xml:space="preserve">  是报告期内企业按照有关政策和税法规定税前加计扣除的研究开发活动费用所得税，按填报期当年税务部门实际减免的税额填报。如本年实际发生的减免额为零，即填0。对填报期上年应获得减免但未予实施，而实际在填报期年度获得减免的，须计入填报期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技术转让所得税减免</w:t>
      </w:r>
      <w:r>
        <w:rPr>
          <w:rFonts w:ascii="宋体" w:eastAsia="宋体" w:hAnsi="宋体" w:cs="Times New Roman"/>
          <w:szCs w:val="24"/>
        </w:rPr>
        <w:t xml:space="preserve">  是指按照《企业所得税法》第二十七条和《企业所得税法实施条例》第九十七条规定，企业符合条件的技术转让所得免征、减征的企业所得税额。</w:t>
      </w:r>
    </w:p>
    <w:p w:rsidR="00CE7787" w:rsidRDefault="00362970">
      <w:pPr>
        <w:spacing w:line="360" w:lineRule="exact"/>
        <w:ind w:firstLineChars="200" w:firstLine="420"/>
        <w:rPr>
          <w:rFonts w:ascii="宋体" w:eastAsia="宋体" w:hAnsi="宋体" w:cs="Times New Roman"/>
          <w:szCs w:val="24"/>
        </w:rPr>
      </w:pPr>
      <w:r>
        <w:rPr>
          <w:rFonts w:ascii="黑体" w:eastAsia="黑体" w:hAnsi="宋体" w:cs="黑体" w:hint="eastAsia"/>
          <w:szCs w:val="24"/>
        </w:rPr>
        <w:t xml:space="preserve">应交增值税 </w:t>
      </w:r>
      <w:r>
        <w:rPr>
          <w:rFonts w:ascii="黑体" w:eastAsia="黑体" w:hAnsi="宋体" w:cs="黑体"/>
          <w:szCs w:val="24"/>
        </w:rPr>
        <w:t xml:space="preserve"> </w:t>
      </w:r>
      <w:r>
        <w:rPr>
          <w:rFonts w:ascii="宋体" w:eastAsia="宋体" w:hAnsi="宋体" w:cs="Times New Roman" w:hint="eastAsia"/>
          <w:szCs w:val="24"/>
        </w:rPr>
        <w:t>指按照税法规定，以销售货物、服务、无形资产、不动产或提供加工、修理修配劳务的增值额和货物进口金额为计税依据而课征的一种流转税。填报本指标时，应按权责发生制核算企业本期应负担的增值税，有两种计算方法，可选其一，一旦确定，原则上不得更改。</w:t>
      </w:r>
    </w:p>
    <w:p w:rsidR="00CE7787" w:rsidRDefault="00362970">
      <w:pPr>
        <w:spacing w:line="360" w:lineRule="exact"/>
        <w:ind w:firstLineChars="200" w:firstLine="420"/>
        <w:rPr>
          <w:rFonts w:ascii="黑体" w:eastAsia="黑体" w:hAnsi="宋体" w:cs="黑体"/>
          <w:szCs w:val="24"/>
        </w:rPr>
      </w:pPr>
      <w:r>
        <w:rPr>
          <w:rFonts w:ascii="黑体" w:eastAsia="黑体" w:hAnsi="宋体" w:cs="黑体" w:hint="eastAsia"/>
          <w:szCs w:val="24"/>
        </w:rPr>
        <w:t>计算方法一：</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根据本期会计科目（</w:t>
      </w:r>
      <w:r>
        <w:rPr>
          <w:rFonts w:ascii="宋体" w:eastAsia="宋体" w:hAnsi="宋体" w:cs="Times New Roman"/>
          <w:szCs w:val="24"/>
        </w:rPr>
        <w:t>1</w:t>
      </w:r>
      <w:r>
        <w:rPr>
          <w:rFonts w:ascii="宋体" w:eastAsia="宋体" w:hAnsi="宋体" w:cs="Times New Roman" w:hint="eastAsia"/>
          <w:szCs w:val="24"/>
        </w:rPr>
        <w:t>）“销项税额”“进项税额转出”“出口退税”年初至期末贷方累计发生额（一般与期末贷方余额相等，因为年初贷方余额为零），（</w:t>
      </w:r>
      <w:r>
        <w:rPr>
          <w:rFonts w:ascii="宋体" w:eastAsia="宋体" w:hAnsi="宋体" w:cs="Times New Roman"/>
          <w:szCs w:val="24"/>
        </w:rPr>
        <w:t>2）“进项税额”年初至期末借方累计发生额，即期末借方余额－年初借方余额，（3</w:t>
      </w:r>
      <w:r>
        <w:rPr>
          <w:rFonts w:ascii="宋体" w:eastAsia="宋体" w:hAnsi="宋体" w:cs="Times New Roman" w:hint="eastAsia"/>
          <w:szCs w:val="24"/>
        </w:rPr>
        <w:t>）“出口抵减内销产品应纳税额”“减免税款”年初至期末借方累计发生额（一般与期末借方余额相等，因为年初借方余额为零），取值后按照下述公式计算填报：</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应交增值税</w:t>
      </w:r>
      <w:r>
        <w:rPr>
          <w:rFonts w:ascii="宋体" w:eastAsia="宋体" w:hAnsi="宋体" w:cs="Times New Roman"/>
          <w:szCs w:val="24"/>
        </w:rPr>
        <w:t>=</w:t>
      </w:r>
      <w:r>
        <w:rPr>
          <w:rFonts w:ascii="宋体" w:eastAsia="宋体" w:hAnsi="宋体" w:cs="Times New Roman" w:hint="eastAsia"/>
          <w:szCs w:val="24"/>
        </w:rPr>
        <w:t>销项税额－（进项税额－进项税额转出）－出口抵减内销产品应纳税额－减免税</w:t>
      </w:r>
      <w:r>
        <w:rPr>
          <w:rFonts w:ascii="宋体" w:eastAsia="宋体" w:hAnsi="宋体" w:cs="Times New Roman" w:hint="eastAsia"/>
          <w:szCs w:val="24"/>
        </w:rPr>
        <w:lastRenderedPageBreak/>
        <w:t>款</w:t>
      </w:r>
      <w:r>
        <w:rPr>
          <w:rFonts w:ascii="宋体" w:eastAsia="宋体" w:hAnsi="宋体" w:cs="Times New Roman"/>
          <w:szCs w:val="24"/>
        </w:rPr>
        <w:t>+</w:t>
      </w:r>
      <w:r>
        <w:rPr>
          <w:rFonts w:ascii="宋体" w:eastAsia="宋体" w:hAnsi="宋体" w:cs="Times New Roman" w:hint="eastAsia"/>
          <w:szCs w:val="24"/>
        </w:rPr>
        <w:t>出口退税</w:t>
      </w:r>
    </w:p>
    <w:p w:rsidR="00CE7787" w:rsidRDefault="00362970">
      <w:pPr>
        <w:spacing w:line="360" w:lineRule="exact"/>
        <w:ind w:firstLineChars="200" w:firstLine="420"/>
        <w:rPr>
          <w:rFonts w:ascii="黑体" w:eastAsia="黑体" w:hAnsi="宋体" w:cs="黑体"/>
          <w:szCs w:val="24"/>
        </w:rPr>
      </w:pPr>
      <w:r>
        <w:rPr>
          <w:rFonts w:ascii="黑体" w:eastAsia="黑体" w:hAnsi="宋体" w:cs="黑体" w:hint="eastAsia"/>
          <w:szCs w:val="24"/>
        </w:rPr>
        <w:t>计算方法二：</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根据本期《增值税纳税申报表（一般纳税人适用）》（以“国家税务总局公告</w:t>
      </w:r>
      <w:r>
        <w:rPr>
          <w:rFonts w:ascii="宋体" w:eastAsia="宋体" w:hAnsi="宋体" w:cs="Times New Roman"/>
          <w:szCs w:val="24"/>
        </w:rPr>
        <w:t>2013年32号”版式为例）“销项税额”（第11栏）、“进项税额”（第12栏）、“进项税额转出”（第14栏）、“免、抵、退应退税额”（第15栏）、“简易计税办法计算的应纳税额”（第21栏）、“按简易计税办法计算的纳税检查应补缴税额”（第22栏）、“应纳税额减征额”（第23栏）栏目“一般货物、劳务和应税服务”列中“本年累计”列，按照下述公式计算填报：</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应交增值税</w:t>
      </w:r>
      <w:r>
        <w:rPr>
          <w:rFonts w:ascii="宋体" w:eastAsia="宋体" w:hAnsi="宋体" w:cs="Times New Roman"/>
          <w:szCs w:val="24"/>
        </w:rPr>
        <w:t>=销项税额－（进项税额－进项税额转出－免、抵、退应退税额）+简易计税办法计算的应纳税额+按简易计税办法计算的纳税检查应补缴税额－应纳税额减征额</w:t>
      </w:r>
    </w:p>
    <w:p w:rsidR="00CE7787" w:rsidRDefault="00362970">
      <w:pPr>
        <w:spacing w:line="360" w:lineRule="exact"/>
        <w:ind w:firstLineChars="200" w:firstLine="420"/>
        <w:rPr>
          <w:rFonts w:ascii="宋体" w:eastAsia="宋体" w:hAnsi="宋体" w:cs="Times New Roman"/>
          <w:szCs w:val="24"/>
        </w:rPr>
      </w:pPr>
      <w:r>
        <w:rPr>
          <w:rFonts w:ascii="黑体" w:eastAsia="黑体" w:hAnsi="宋体" w:cs="黑体" w:hint="eastAsia"/>
          <w:szCs w:val="24"/>
        </w:rPr>
        <w:t>计算方法说明及填报要求：</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1）计算公式均体现权责发生制，本期发生的进项税额全部参与计算，相当于不设置留抵，同时也不抵扣会计账簿或增值税纳税申报表中上年年末留抵的进项税额，公式计算结果可以为负数。</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2）按照公式计算本指标后，不应再加增值税减免税额，因为这部分价值不再形成企业缴纳义务。</w:t>
      </w:r>
    </w:p>
    <w:p w:rsidR="00CE7787" w:rsidRDefault="00362970">
      <w:pPr>
        <w:snapToGrid w:val="0"/>
        <w:spacing w:line="360" w:lineRule="exact"/>
        <w:ind w:firstLineChars="200" w:firstLine="420"/>
        <w:rPr>
          <w:rFonts w:ascii="宋体" w:eastAsia="宋体" w:hAnsi="宋体" w:cs="Times New Roman"/>
          <w:sz w:val="24"/>
        </w:rPr>
      </w:pPr>
      <w:r>
        <w:rPr>
          <w:rFonts w:ascii="黑体" w:eastAsia="黑体" w:hAnsi="宋体" w:cs="黑体" w:hint="eastAsia"/>
          <w:szCs w:val="24"/>
        </w:rPr>
        <w:t>进项税额</w:t>
      </w:r>
      <w:r>
        <w:rPr>
          <w:rFonts w:ascii="宋体" w:eastAsia="宋体" w:hAnsi="宋体" w:cs="Times New Roman"/>
          <w:szCs w:val="24"/>
        </w:rPr>
        <w:t xml:space="preserve">  指企业在报告期内购入货物或接受应税劳务而支付的、准予从销项税额中抵扣的增值税额。</w:t>
      </w:r>
    </w:p>
    <w:p w:rsidR="00CE7787" w:rsidRDefault="00362970">
      <w:pPr>
        <w:snapToGrid w:val="0"/>
        <w:spacing w:line="360" w:lineRule="exact"/>
        <w:ind w:firstLineChars="200" w:firstLine="420"/>
        <w:rPr>
          <w:rFonts w:ascii="宋体" w:eastAsia="宋体" w:hAnsi="宋体" w:cs="Times New Roman"/>
          <w:sz w:val="24"/>
        </w:rPr>
      </w:pPr>
      <w:r>
        <w:rPr>
          <w:rFonts w:ascii="黑体" w:eastAsia="黑体" w:hAnsi="宋体" w:cs="黑体" w:hint="eastAsia"/>
          <w:szCs w:val="24"/>
        </w:rPr>
        <w:t xml:space="preserve">销项税额 </w:t>
      </w:r>
      <w:r>
        <w:rPr>
          <w:rFonts w:ascii="黑体" w:eastAsia="黑体" w:hAnsi="宋体" w:cs="黑体"/>
          <w:szCs w:val="24"/>
        </w:rPr>
        <w:t xml:space="preserve"> </w:t>
      </w:r>
      <w:r>
        <w:rPr>
          <w:rFonts w:ascii="宋体" w:eastAsia="宋体" w:hAnsi="宋体" w:cs="Times New Roman" w:hint="eastAsia"/>
          <w:szCs w:val="24"/>
        </w:rPr>
        <w:t>指企业在报告期内销售货物或提供应税劳务应收取的增值税额。</w:t>
      </w:r>
    </w:p>
    <w:p w:rsidR="00CE7787" w:rsidRDefault="00362970">
      <w:pPr>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本年应付职工薪酬</w:t>
      </w:r>
      <w:r>
        <w:rPr>
          <w:rFonts w:ascii="宋体" w:eastAsia="宋体" w:hAnsi="宋体" w:cs="Times New Roman"/>
          <w:szCs w:val="24"/>
        </w:rPr>
        <w:t xml:space="preserve">  指企业为获得职工提供的服务而给予各种形式的报酬以及其他相关支出。包括职工工资、奖金、津贴和补贴（含公车改革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或2011年《小企业会计准则》的企业，根据会计科目“应付职工薪酬”的本年贷方累计发生额填报；执行其他企业会计制度的企业，应将本年上述职工薪酬包含的科目归并填报。</w:t>
      </w:r>
    </w:p>
    <w:p w:rsidR="00CE7787" w:rsidRDefault="00362970">
      <w:pPr>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资产总计</w:t>
      </w:r>
      <w:r>
        <w:rPr>
          <w:rFonts w:ascii="宋体" w:eastAsia="宋体" w:hAnsi="宋体" w:cs="Times New Roman"/>
          <w:szCs w:val="24"/>
        </w:rPr>
        <w:t xml:space="preserve">  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包括企业拥有的土地、办公楼、厂房、机器、运输工具、存货等实物资产和现金、存款、应收账款和预付账款等金融资产。</w:t>
      </w:r>
    </w:p>
    <w:p w:rsidR="00CE7787" w:rsidRDefault="00362970">
      <w:pPr>
        <w:spacing w:line="360" w:lineRule="exact"/>
        <w:ind w:firstLineChars="200" w:firstLine="420"/>
        <w:rPr>
          <w:rFonts w:ascii="宋体" w:eastAsia="宋体" w:hAnsi="宋体" w:cs="Times New Roman"/>
          <w:szCs w:val="24"/>
        </w:rPr>
      </w:pPr>
      <w:r>
        <w:rPr>
          <w:rFonts w:ascii="宋体" w:eastAsia="宋体" w:hAnsi="宋体" w:cs="Times New Roman" w:hint="eastAsia"/>
          <w:szCs w:val="24"/>
        </w:rPr>
        <w:t>执行</w:t>
      </w:r>
      <w:r>
        <w:rPr>
          <w:rFonts w:ascii="宋体" w:eastAsia="宋体" w:hAnsi="宋体" w:cs="Times New Roman"/>
          <w:szCs w:val="24"/>
        </w:rPr>
        <w:t>2006年《企业会计准则》或2011年《小企业会计准则》的企业：资产总计=流动资产合计+非流动资产合计；执行其它会计制度的企业，资产包括流动资产、长期投资、固定资产、无形资产和其他资产等。</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流动资产合计</w:t>
      </w:r>
      <w:r>
        <w:rPr>
          <w:rFonts w:ascii="宋体" w:eastAsia="宋体" w:hAnsi="宋体" w:cs="Times New Roman"/>
          <w:szCs w:val="24"/>
        </w:rPr>
        <w:t xml:space="preserve">  资产满足以下条件之一应归为流动资产：（1）预计在一个正常营业周期中变现、出售或耗用，主要包括存货、应收账款等；（2）主要为交易目的而持有；（3）预计在资产负债表日起一年内（含一年）变现；（4）自资产负债日起一年内，交换其他资产或清偿负债的能力不受限制的现金或现金等价物。包括货币资金、应收票据、应收账款、存货等项目。根据会计“资</w:t>
      </w:r>
      <w:r>
        <w:rPr>
          <w:rFonts w:ascii="宋体" w:eastAsia="宋体" w:hAnsi="宋体" w:cs="Times New Roman"/>
          <w:szCs w:val="24"/>
        </w:rPr>
        <w:lastRenderedPageBreak/>
        <w:t>产负债表”中“流动资产合计”项目的期末余额数填报。</w:t>
      </w:r>
    </w:p>
    <w:p w:rsidR="00CE7787" w:rsidRDefault="00362970">
      <w:pPr>
        <w:snapToGrid w:val="0"/>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非流动资产合计 </w:t>
      </w:r>
      <w:r>
        <w:rPr>
          <w:rFonts w:ascii="黑体" w:eastAsia="黑体" w:hAnsi="黑体" w:cs="Times New Roman"/>
          <w:bCs/>
          <w:szCs w:val="21"/>
        </w:rPr>
        <w:t xml:space="preserve"> </w:t>
      </w:r>
      <w:r>
        <w:rPr>
          <w:rFonts w:ascii="宋体" w:eastAsia="宋体" w:hAnsi="宋体" w:cs="Times New Roman" w:hint="eastAsia"/>
          <w:szCs w:val="24"/>
        </w:rPr>
        <w:t>指不能在</w:t>
      </w:r>
      <w:r>
        <w:rPr>
          <w:rFonts w:ascii="宋体" w:eastAsia="宋体" w:hAnsi="宋体" w:cs="Times New Roman"/>
          <w:szCs w:val="24"/>
        </w:rPr>
        <w:t>1年或者超过1年的一个营业周期内变现或者耗用的资产，主要包括持有到期投资、长期应收款、长期股权投资、工程物资、投资性房地产、固定资产、在建工程、无形资产、长期待摊费用、可供出售金融资产等。根据会计资产负债表“非流动资产”科目期末余额填报。</w:t>
      </w:r>
    </w:p>
    <w:p w:rsidR="00CE7787" w:rsidRDefault="00362970">
      <w:pPr>
        <w:spacing w:line="400" w:lineRule="exact"/>
        <w:ind w:firstLineChars="200" w:firstLine="420"/>
        <w:rPr>
          <w:rFonts w:ascii="黑体" w:eastAsia="黑体" w:hAnsi="黑体" w:cs="Times New Roman"/>
          <w:bCs/>
          <w:szCs w:val="21"/>
        </w:rPr>
      </w:pPr>
      <w:r>
        <w:rPr>
          <w:rFonts w:ascii="黑体" w:eastAsia="黑体" w:hAnsi="黑体" w:cs="Times New Roman" w:hint="eastAsia"/>
          <w:bCs/>
          <w:szCs w:val="21"/>
        </w:rPr>
        <w:t xml:space="preserve">固定资产净值 </w:t>
      </w:r>
      <w:r>
        <w:rPr>
          <w:rFonts w:ascii="黑体" w:eastAsia="黑体" w:hAnsi="黑体" w:cs="Times New Roman"/>
          <w:bCs/>
          <w:szCs w:val="21"/>
        </w:rPr>
        <w:t xml:space="preserve"> </w:t>
      </w:r>
      <w:r>
        <w:rPr>
          <w:rFonts w:ascii="宋体" w:eastAsia="宋体" w:hAnsi="宋体" w:cs="Times New Roman" w:hint="eastAsia"/>
          <w:szCs w:val="24"/>
        </w:rPr>
        <w:t>固定资产指企业为生产商品、提供劳务、出租或经营管理而持有的，使用寿命超过一个会计年度的有形资产。包括房屋、建筑物、机器、机械、运输工具以及其他与生产经营活动有关的设备、器具、工具等。固定资产净值指固定资产原价减去已提折旧后的净额。它反映企业实际占用在固定资产上的资金数额和固定资产的新旧程度。计算公式：固定资产净值</w:t>
      </w:r>
      <w:r>
        <w:rPr>
          <w:rFonts w:ascii="宋体" w:eastAsia="宋体" w:hAnsi="宋体" w:cs="Times New Roman"/>
          <w:szCs w:val="24"/>
        </w:rPr>
        <w:t>=固定资产原价-累计折旧。</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无形资产</w:t>
      </w:r>
      <w:r>
        <w:rPr>
          <w:rFonts w:ascii="宋体" w:eastAsia="宋体" w:hAnsi="宋体" w:cs="Times New Roman"/>
          <w:szCs w:val="24"/>
        </w:rPr>
        <w:t xml:space="preserve">  指企业拥有或者控制的没有实物形态的可辨认非货币性资产，无形资产通常包括专利权、非专利技术、商标权、著作权、特许权、土地使用权等，该指标根据会计资产负债表“无形资产”项目的期末余额填报。</w:t>
      </w:r>
    </w:p>
    <w:p w:rsidR="00CE7787" w:rsidRDefault="00362970">
      <w:pPr>
        <w:snapToGrid w:val="0"/>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开发支出</w:t>
      </w:r>
      <w:r>
        <w:rPr>
          <w:rFonts w:ascii="宋体" w:eastAsia="宋体" w:hAnsi="宋体" w:cs="Times New Roman"/>
          <w:szCs w:val="24"/>
        </w:rPr>
        <w:t xml:space="preserve">  是指企业的研发项目在开发阶段满足资本化条件的支出，即达到预定用途形成无形资产的，计入“开发支出”。资产负债表中的“开发支出”项目根据“研发支出”科目的“资本化支出”明细科目期末借方余额填列。</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固定资产折旧</w:t>
      </w:r>
      <w:r>
        <w:rPr>
          <w:rFonts w:ascii="宋体" w:eastAsia="宋体" w:hAnsi="宋体" w:cs="Times New Roman"/>
          <w:szCs w:val="24"/>
        </w:rPr>
        <w:t xml:space="preserve">  指企业在固定资产的使用寿命内，按照确定的方法对应计折旧额进行系统分摊。 </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累计折旧</w:t>
      </w:r>
      <w:r>
        <w:rPr>
          <w:rFonts w:ascii="宋体" w:eastAsia="宋体" w:hAnsi="宋体" w:cs="Times New Roman"/>
          <w:szCs w:val="24"/>
        </w:rPr>
        <w:t xml:space="preserve">  指企业在报告期末提取的历年固定资产折旧累计数。根据会计“累计折旧”科目的期末贷方余额填报。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本年折旧</w:t>
      </w:r>
      <w:r>
        <w:rPr>
          <w:rFonts w:ascii="宋体" w:eastAsia="宋体" w:hAnsi="宋体" w:cs="Times New Roman"/>
          <w:szCs w:val="24"/>
        </w:rPr>
        <w:t xml:space="preserve">  指企业在报告期内提取的固定资产折旧合计数。可以根据会计“财务状况变动表”中“固定资产折旧”项的数值填报。若企业执行2001年《企业会计制度》，根据会计核算中《资产减值准备、投资及固定资产情况表》内“当年计提的固定资产折旧总额”项本年增加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年末负债合计</w:t>
      </w:r>
      <w:r>
        <w:rPr>
          <w:rFonts w:ascii="宋体" w:eastAsia="宋体" w:hAnsi="宋体" w:cs="Times New Roman"/>
          <w:szCs w:val="24"/>
        </w:rPr>
        <w:t xml:space="preserve">  指企业过去的交易或者事项形成的，预期会导致经济利益流出企业的现时义务。负债一般按偿还期长短分为流动负债和非流动负债。根据会计“资产负债表”中“负债合计”项目的期末余额数填报。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流动负债合计 </w:t>
      </w:r>
      <w:r>
        <w:rPr>
          <w:rFonts w:ascii="黑体" w:eastAsia="黑体" w:hAnsi="黑体" w:cs="Times New Roman"/>
          <w:bCs/>
          <w:szCs w:val="21"/>
        </w:rPr>
        <w:t xml:space="preserve"> </w:t>
      </w:r>
      <w:r>
        <w:rPr>
          <w:rFonts w:ascii="宋体" w:eastAsia="宋体" w:hAnsi="宋体" w:cs="Times New Roman" w:hint="eastAsia"/>
          <w:szCs w:val="24"/>
        </w:rPr>
        <w:t>负债满足下列条件之一的应归为流动负债：（</w:t>
      </w:r>
      <w:r>
        <w:rPr>
          <w:rFonts w:ascii="宋体" w:eastAsia="宋体" w:hAnsi="宋体" w:cs="Times New Roman"/>
          <w:szCs w:val="24"/>
        </w:rPr>
        <w:t>1）预计在一个正常营业周期中清偿；（2）主要为交易目的而持有；（3）自资产负债表日起一年内到期应予清偿；（4）企业无权自主地将清偿推迟至资产负债表日后一年以上。包括短期借款、应付票据、应付账款、应付职工薪酬、应交税费等项目。根据会计资产负债表中“流动负债合计”项目的期末余额数填报。</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执行</w:t>
      </w:r>
      <w:r>
        <w:rPr>
          <w:rFonts w:ascii="宋体" w:eastAsia="宋体" w:hAnsi="宋体" w:cs="Times New Roman"/>
          <w:szCs w:val="24"/>
        </w:rPr>
        <w:t>2006年《企业会计准则》或2011年《小企业会计准则》的企业：负债合计=流动负债合计+非流动负债合计；执行其它会计制度的企业，负债包括流动</w:t>
      </w:r>
      <w:r>
        <w:rPr>
          <w:rFonts w:ascii="宋体" w:eastAsia="宋体" w:hAnsi="宋体" w:cs="Times New Roman" w:hint="eastAsia"/>
          <w:szCs w:val="24"/>
        </w:rPr>
        <w:t>负债</w:t>
      </w:r>
      <w:r>
        <w:rPr>
          <w:rFonts w:ascii="宋体" w:eastAsia="宋体" w:hAnsi="宋体" w:cs="Times New Roman"/>
          <w:szCs w:val="24"/>
        </w:rPr>
        <w:t>和长期负债。</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银行贷款额 </w:t>
      </w:r>
      <w:r>
        <w:rPr>
          <w:rFonts w:ascii="黑体" w:eastAsia="黑体" w:hAnsi="黑体" w:cs="Times New Roman"/>
          <w:bCs/>
          <w:szCs w:val="21"/>
        </w:rPr>
        <w:t xml:space="preserve"> </w:t>
      </w:r>
      <w:r>
        <w:rPr>
          <w:rFonts w:ascii="宋体" w:eastAsia="宋体" w:hAnsi="宋体" w:cs="Times New Roman" w:hint="eastAsia"/>
          <w:szCs w:val="24"/>
        </w:rPr>
        <w:t>指到会计期末企业尚未偿还的银行贷款，等于贷款总额扣除已偿还的银行贷款。</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 xml:space="preserve">当年获得银行贷款金额 </w:t>
      </w:r>
      <w:r>
        <w:rPr>
          <w:rFonts w:ascii="黑体" w:eastAsia="黑体" w:hAnsi="黑体" w:cs="Times New Roman"/>
          <w:bCs/>
          <w:szCs w:val="21"/>
        </w:rPr>
        <w:t xml:space="preserve"> </w:t>
      </w:r>
      <w:r>
        <w:rPr>
          <w:rFonts w:ascii="宋体" w:eastAsia="宋体" w:hAnsi="宋体" w:cs="Times New Roman" w:hint="eastAsia"/>
          <w:szCs w:val="24"/>
        </w:rPr>
        <w:t>指本统计年度内企业从银行获得的新增贷款金额数，不包含以前年度获得但尚未偿还的贷款额。</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lastRenderedPageBreak/>
        <w:t>年末所有者权益</w:t>
      </w:r>
      <w:r>
        <w:rPr>
          <w:rFonts w:ascii="宋体" w:eastAsia="宋体" w:hAnsi="宋体" w:cs="Times New Roman"/>
          <w:szCs w:val="24"/>
        </w:rPr>
        <w:t xml:space="preserve">  指企业资产扣除负债后由所有者享有的剩余权益。公司的所有者权益又称股东权益。包括实收资本、资本公积、盈余公积、未分配利润等。根据会计“资产负债表”中“所有者权益合计”项目的期末余额数填报。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实收资本</w:t>
      </w:r>
      <w:r>
        <w:rPr>
          <w:rFonts w:ascii="宋体" w:eastAsia="宋体" w:hAnsi="宋体" w:cs="Times New Roman"/>
          <w:szCs w:val="24"/>
        </w:rPr>
        <w:t xml:space="preserve">  指企业各投资者实际投入的资本（或股本）总额，包括货币、实物、无形资产等各种形式的投入。实收资本按投资主体可分为国家资本、集体资本、法人资本、个人资本、港澳台资本和外商资本。根据会计“资产负债表”中“所有者权益”项下“实收资本”的期末余额数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企业上市融资股本</w:t>
      </w:r>
      <w:r>
        <w:rPr>
          <w:rFonts w:ascii="宋体" w:eastAsia="宋体" w:hAnsi="宋体" w:cs="Times New Roman"/>
          <w:szCs w:val="24"/>
        </w:rPr>
        <w:t xml:space="preserve">  主要指截至当年存有的股本，不是指融资量，统计前提是上市资产的所有权归属于填报企业。</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企业境外上市融资股本</w:t>
      </w:r>
      <w:r>
        <w:rPr>
          <w:rFonts w:ascii="宋体" w:eastAsia="宋体" w:hAnsi="宋体" w:cs="Times New Roman"/>
          <w:szCs w:val="24"/>
        </w:rPr>
        <w:t xml:space="preserve">  主要指截至当年存有的股本，不是指融资量，统计前提是海外上市资产的所有权归属于填报企业。</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创业风险投资机构</w:t>
      </w:r>
      <w:r>
        <w:rPr>
          <w:rFonts w:ascii="宋体" w:eastAsia="宋体" w:hAnsi="宋体" w:cs="Times New Roman"/>
          <w:szCs w:val="24"/>
        </w:rPr>
        <w:t xml:space="preserve">  也可称为“创业风险投资基金”,为主要从事创业投资业务的投资性机构。创业风险投资机构是指通过向处于创建和重建过程中的未</w:t>
      </w:r>
      <w:hyperlink r:id="rId14" w:history="1">
        <w:r>
          <w:rPr>
            <w:rFonts w:ascii="宋体" w:eastAsia="宋体" w:hAnsi="宋体" w:cs="Times New Roman" w:hint="eastAsia"/>
            <w:szCs w:val="24"/>
          </w:rPr>
          <w:t>上市企业</w:t>
        </w:r>
      </w:hyperlink>
      <w:r>
        <w:rPr>
          <w:rFonts w:ascii="宋体" w:eastAsia="宋体" w:hAnsi="宋体" w:cs="Times New Roman" w:hint="eastAsia"/>
          <w:szCs w:val="24"/>
        </w:rPr>
        <w:t>进行</w:t>
      </w:r>
      <w:hyperlink r:id="rId15" w:history="1">
        <w:r>
          <w:rPr>
            <w:rFonts w:ascii="宋体" w:eastAsia="宋体" w:hAnsi="宋体" w:cs="Times New Roman" w:hint="eastAsia"/>
            <w:szCs w:val="24"/>
          </w:rPr>
          <w:t>股权投资</w:t>
        </w:r>
      </w:hyperlink>
      <w:r>
        <w:rPr>
          <w:rFonts w:ascii="宋体" w:eastAsia="宋体" w:hAnsi="宋体" w:cs="Times New Roman" w:hint="eastAsia"/>
          <w:szCs w:val="24"/>
        </w:rPr>
        <w:t>，并为其提供管理和经营服务，以期在企业发展成熟或相对成熟后，通过</w:t>
      </w:r>
      <w:hyperlink r:id="rId16" w:history="1">
        <w:r>
          <w:rPr>
            <w:rFonts w:ascii="宋体" w:eastAsia="宋体" w:hAnsi="宋体" w:cs="Times New Roman" w:hint="eastAsia"/>
            <w:szCs w:val="24"/>
          </w:rPr>
          <w:t>股权转让</w:t>
        </w:r>
      </w:hyperlink>
      <w:r>
        <w:rPr>
          <w:rFonts w:ascii="宋体" w:eastAsia="宋体" w:hAnsi="宋体" w:cs="Times New Roman" w:hint="eastAsia"/>
          <w:szCs w:val="24"/>
        </w:rPr>
        <w:t>获取</w:t>
      </w:r>
      <w:hyperlink r:id="rId17" w:history="1">
        <w:r>
          <w:rPr>
            <w:rFonts w:ascii="宋体" w:eastAsia="宋体" w:hAnsi="宋体" w:cs="Times New Roman" w:hint="eastAsia"/>
            <w:szCs w:val="24"/>
          </w:rPr>
          <w:t>资本增值收益</w:t>
        </w:r>
      </w:hyperlink>
      <w:r>
        <w:rPr>
          <w:rFonts w:ascii="宋体" w:eastAsia="宋体" w:hAnsi="宋体" w:cs="Times New Roman" w:hint="eastAsia"/>
          <w:szCs w:val="24"/>
        </w:rPr>
        <w:t>的投资机构。</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bCs/>
          <w:szCs w:val="21"/>
        </w:rPr>
        <w:t>天使投资</w:t>
      </w:r>
      <w:r>
        <w:rPr>
          <w:rFonts w:ascii="黑体" w:eastAsia="黑体" w:hAnsi="黑体" w:cs="Times New Roman" w:hint="eastAsia"/>
          <w:bCs/>
          <w:szCs w:val="21"/>
        </w:rPr>
        <w:t xml:space="preserve"> </w:t>
      </w:r>
      <w:r>
        <w:rPr>
          <w:rFonts w:ascii="黑体" w:eastAsia="黑体" w:hAnsi="黑体" w:cs="Times New Roman"/>
          <w:bCs/>
          <w:szCs w:val="21"/>
        </w:rPr>
        <w:t xml:space="preserve"> </w:t>
      </w:r>
      <w:r>
        <w:rPr>
          <w:rFonts w:ascii="宋体" w:eastAsia="宋体" w:hAnsi="宋体" w:cs="Times New Roman"/>
          <w:szCs w:val="24"/>
        </w:rPr>
        <w:t>天使投资所投的是一些非常早期的项目，有些甚至没有一个完整的产品和商业计划，或者仅仅只有一个概念。天使投资一般在A轮后退出，天使投资是风险投资的一种,投入资金额一般较小。</w:t>
      </w:r>
    </w:p>
    <w:p w:rsidR="00CE7787" w:rsidRDefault="00362970">
      <w:pPr>
        <w:spacing w:line="400" w:lineRule="exact"/>
        <w:ind w:firstLineChars="200" w:firstLine="420"/>
        <w:rPr>
          <w:rFonts w:ascii="Arial" w:eastAsia="宋体" w:hAnsi="Arial" w:cs="Arial"/>
          <w:szCs w:val="21"/>
        </w:rPr>
      </w:pPr>
      <w:r>
        <w:rPr>
          <w:rFonts w:ascii="黑体" w:eastAsia="黑体" w:hAnsi="黑体" w:cs="Times New Roman"/>
          <w:bCs/>
          <w:szCs w:val="21"/>
        </w:rPr>
        <w:t>A轮融资</w:t>
      </w:r>
      <w:r>
        <w:rPr>
          <w:rFonts w:ascii="黑体" w:eastAsia="黑体" w:hAnsi="黑体" w:cs="Times New Roman" w:hint="eastAsia"/>
          <w:bCs/>
          <w:szCs w:val="21"/>
        </w:rPr>
        <w:t xml:space="preserve"> </w:t>
      </w:r>
      <w:r>
        <w:rPr>
          <w:rFonts w:ascii="黑体" w:eastAsia="黑体" w:hAnsi="黑体" w:cs="Times New Roman"/>
          <w:bCs/>
          <w:szCs w:val="21"/>
        </w:rPr>
        <w:t xml:space="preserve"> </w:t>
      </w:r>
      <w:r>
        <w:rPr>
          <w:rFonts w:ascii="宋体" w:eastAsia="宋体" w:hAnsi="宋体" w:cs="Times New Roman"/>
          <w:szCs w:val="24"/>
        </w:rPr>
        <w:t>公司产品有了成熟模样，开始正常运作一段时间并有完整详细的商业及盈利模式，在行业内拥有一定地位和口碑。公司可能依旧处于亏损状态。资金来源一般是专业的风险投资机构（VC）。投资量级一般在1000万RMB到1亿RMB</w:t>
      </w:r>
      <w:r>
        <w:rPr>
          <w:rFonts w:ascii="宋体" w:eastAsia="宋体" w:hAnsi="宋体" w:cs="Times New Roman" w:hint="eastAsia"/>
          <w:szCs w:val="24"/>
        </w:rPr>
        <w:t>。</w:t>
      </w:r>
    </w:p>
    <w:p w:rsidR="00CE7787" w:rsidRDefault="00362970">
      <w:pPr>
        <w:spacing w:line="400" w:lineRule="exact"/>
        <w:ind w:firstLineChars="200" w:firstLine="420"/>
        <w:rPr>
          <w:rFonts w:ascii="Arial" w:eastAsia="宋体" w:hAnsi="Arial" w:cs="Arial"/>
          <w:szCs w:val="21"/>
        </w:rPr>
      </w:pPr>
      <w:r>
        <w:rPr>
          <w:rFonts w:ascii="黑体" w:eastAsia="黑体" w:hAnsi="黑体" w:cs="Times New Roman"/>
          <w:bCs/>
          <w:szCs w:val="21"/>
        </w:rPr>
        <w:t>B轮融资</w:t>
      </w:r>
      <w:r>
        <w:rPr>
          <w:rFonts w:ascii="黑体" w:eastAsia="黑体" w:hAnsi="黑体" w:cs="Times New Roman" w:hint="eastAsia"/>
          <w:bCs/>
          <w:szCs w:val="21"/>
        </w:rPr>
        <w:t xml:space="preserve"> </w:t>
      </w:r>
      <w:r>
        <w:rPr>
          <w:rFonts w:ascii="黑体" w:eastAsia="黑体" w:hAnsi="黑体" w:cs="Times New Roman"/>
          <w:bCs/>
          <w:szCs w:val="21"/>
        </w:rPr>
        <w:t xml:space="preserve"> </w:t>
      </w:r>
      <w:r>
        <w:rPr>
          <w:rFonts w:ascii="宋体" w:eastAsia="宋体" w:hAnsi="宋体" w:cs="Times New Roman"/>
          <w:szCs w:val="24"/>
        </w:rPr>
        <w:t>公司经过一轮烧钱后，获得较大发展。一些公司已经开始盈利。商业模式、盈利模式没有任何问题。可能需要推出新业务、拓展新领域。资金来源大多是上一轮的风险投资机构跟投、新的风投机构加入、私募股权投资机构（PE）加入。投资量级在2亿RMB以上</w:t>
      </w:r>
      <w:r>
        <w:rPr>
          <w:rFonts w:ascii="宋体" w:eastAsia="宋体" w:hAnsi="宋体" w:cs="Times New Roman" w:hint="eastAsia"/>
          <w:szCs w:val="24"/>
        </w:rPr>
        <w:t>。</w:t>
      </w:r>
    </w:p>
    <w:p w:rsidR="00CE7787" w:rsidRDefault="00362970">
      <w:pPr>
        <w:spacing w:line="400" w:lineRule="exact"/>
        <w:ind w:firstLineChars="200" w:firstLine="420"/>
        <w:rPr>
          <w:rFonts w:ascii="黑体" w:eastAsia="黑体" w:hAnsi="黑体" w:cs="Times New Roman"/>
          <w:bCs/>
          <w:szCs w:val="21"/>
        </w:rPr>
      </w:pPr>
      <w:r>
        <w:rPr>
          <w:rFonts w:ascii="黑体" w:eastAsia="黑体" w:hAnsi="黑体" w:cs="Times New Roman"/>
          <w:bCs/>
          <w:szCs w:val="21"/>
        </w:rPr>
        <w:t xml:space="preserve">C轮融资  </w:t>
      </w:r>
      <w:r>
        <w:rPr>
          <w:rFonts w:ascii="宋体" w:eastAsia="宋体" w:hAnsi="宋体" w:cs="Times New Roman"/>
          <w:szCs w:val="24"/>
        </w:rPr>
        <w:t>公司非常成熟，离上市不远了。应该已经开始盈利，行业内基本前三把交椅。这轮除了拓展新业务，也有补全商业闭环、写好故事准备上市的意图。资金来源主要是PE，有些之前的VC也会选择跟投。投资量级：10亿RMB以上，一般C轮后就是上市了，也有公司选择融D轮，但不是很多</w:t>
      </w:r>
      <w:r>
        <w:rPr>
          <w:rFonts w:ascii="宋体" w:eastAsia="宋体" w:hAnsi="宋体" w:cs="Times New Roman" w:hint="eastAsia"/>
          <w:szCs w:val="24"/>
        </w:rPr>
        <w:t>。</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当年获得创业风险投资机构的风险投资额</w:t>
      </w:r>
      <w:r>
        <w:rPr>
          <w:rFonts w:ascii="宋体" w:eastAsia="宋体" w:hAnsi="宋体" w:cs="Times New Roman"/>
          <w:szCs w:val="24"/>
        </w:rPr>
        <w:t xml:space="preserve">  填报报告期当年企业获得创业风险投资机构的投资额。</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对境外直接投资额</w:t>
      </w:r>
      <w:r>
        <w:rPr>
          <w:rFonts w:ascii="宋体" w:eastAsia="宋体" w:hAnsi="宋体" w:cs="Times New Roman"/>
          <w:szCs w:val="24"/>
        </w:rPr>
        <w:t xml:space="preserve">  指境内投资主体在报告期内直接向其境外企业实现的实际投资额，包括股本投资部分、利润再投资部分以及与公司之间债务交易有关的其他投资部分。</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股本投资</w:t>
      </w:r>
      <w:r>
        <w:rPr>
          <w:rFonts w:ascii="宋体" w:eastAsia="宋体" w:hAnsi="宋体" w:cs="Times New Roman"/>
          <w:szCs w:val="24"/>
        </w:rPr>
        <w:t xml:space="preserve">  指境内投资主体在其境外分支机构的股本金，或在其境外子公司和联营公司的股份。</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lastRenderedPageBreak/>
        <w:t xml:space="preserve">利润再投资 </w:t>
      </w:r>
      <w:r>
        <w:rPr>
          <w:rFonts w:ascii="黑体" w:eastAsia="黑体" w:hAnsi="黑体" w:cs="Times New Roman"/>
          <w:bCs/>
          <w:szCs w:val="21"/>
        </w:rPr>
        <w:t xml:space="preserve"> </w:t>
      </w:r>
      <w:r>
        <w:rPr>
          <w:rFonts w:ascii="宋体" w:eastAsia="宋体" w:hAnsi="宋体" w:cs="Times New Roman" w:hint="eastAsia"/>
          <w:szCs w:val="24"/>
        </w:rPr>
        <w:t>指境外子公司或联营公司未作为红利分配但应归属于境内投资主体的利润部分，以及境外分支机构未汇给境内投资主体的利润部分。</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其他投资</w:t>
      </w:r>
      <w:r>
        <w:rPr>
          <w:rFonts w:ascii="宋体" w:eastAsia="宋体" w:hAnsi="宋体" w:cs="Times New Roman"/>
          <w:szCs w:val="24"/>
        </w:rPr>
        <w:t xml:space="preserve">  指境内投资主体和境外子公司、分支机构以及联营公司之间的债务交易等，包括境内投资主体向境外子公司提供的贷款和境外子公司向境内投资主体提供的贷款。</w:t>
      </w:r>
    </w:p>
    <w:p w:rsidR="00CE7787" w:rsidRDefault="00362970">
      <w:pPr>
        <w:spacing w:line="360" w:lineRule="exact"/>
        <w:ind w:firstLine="420"/>
        <w:rPr>
          <w:rFonts w:ascii="宋体" w:eastAsia="宋体" w:hAnsi="宋体" w:cs="Times New Roman"/>
          <w:szCs w:val="24"/>
        </w:rPr>
      </w:pPr>
      <w:r>
        <w:rPr>
          <w:rFonts w:ascii="黑体" w:eastAsia="黑体" w:hAnsi="黑体" w:cs="Times New Roman" w:hint="eastAsia"/>
          <w:bCs/>
          <w:szCs w:val="21"/>
        </w:rPr>
        <w:t xml:space="preserve">本年完成固定资产投资额 </w:t>
      </w:r>
      <w:r>
        <w:rPr>
          <w:rFonts w:ascii="黑体" w:eastAsia="黑体" w:hAnsi="黑体" w:cs="Times New Roman"/>
          <w:bCs/>
          <w:szCs w:val="21"/>
        </w:rPr>
        <w:t xml:space="preserve"> </w:t>
      </w:r>
      <w:r>
        <w:rPr>
          <w:rFonts w:ascii="宋体" w:eastAsia="宋体" w:hAnsi="宋体" w:cs="Times New Roman" w:hint="eastAsia"/>
          <w:szCs w:val="24"/>
        </w:rPr>
        <w:t>指调查单位在调查期全年用于建造房屋构筑物、购买设备工器具、购置土地、生物资产、油气资源开采权等的支出。该指标以调查对象为单位进行填报，依据调查单位的会计资料（具体指在建工程，购置不需安装的设备、工器具，土地使用权，生物资产，采矿权等会计科目的“本年借方累计发生额”或相关会计支付凭证加总）填报。具体填报方法如下：</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财务支出法固定资产投资额</w:t>
      </w:r>
      <w:r>
        <w:rPr>
          <w:rFonts w:ascii="宋体" w:eastAsia="宋体" w:hAnsi="宋体" w:cs="Times New Roman"/>
          <w:szCs w:val="24"/>
        </w:rPr>
        <w:t>=在建工程本年借方累计发生额+购置不需安装的设备、工器具本年借方累计发生额-购置旧设备及工器具本年借方累计发生额+土地使用权本年借方累计发生额+其他资产本年借方累计发生额。</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在建工程：执行企业会计制度的调查单位根据财务账户上“在建工程”取值；执行行政事业单位会计制度的调查单位（包括各行政事业单位、社会团体、民办非企业单位、基金会、居委会、村委会以及其他组织机构），根据基建账簿中的“在建工程”科目取值；没有建立基建账的，可以根据行政账簿下的“专项支出”，事业账簿中的“专款支出”“暂付款”等科目中的固投项目支出计算“在建工程”。</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购置不需安装的设备、工器具：根据财务账簿固定资产明细科目或相关会计分录汇总取值。</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购置旧设备及工器具：根据财务账簿固定资产明细科目或相关会计分录汇总取值。</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土地使用权：根据“无形资产”科目下的“土地使用权”取值。</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其他资产：根据“无形资产”科目下的“采矿权”或“生物资产”科目下</w:t>
      </w:r>
      <w:r>
        <w:rPr>
          <w:rFonts w:ascii="宋体" w:eastAsia="宋体" w:hAnsi="宋体" w:cs="Times New Roman"/>
          <w:szCs w:val="24"/>
        </w:rPr>
        <w:t>的生产性生物资产</w:t>
      </w:r>
      <w:r>
        <w:rPr>
          <w:rFonts w:ascii="宋体" w:eastAsia="宋体" w:hAnsi="宋体" w:cs="Times New Roman" w:hint="eastAsia"/>
          <w:szCs w:val="24"/>
        </w:rPr>
        <w:t>和</w:t>
      </w:r>
      <w:r>
        <w:rPr>
          <w:rFonts w:ascii="宋体" w:eastAsia="宋体" w:hAnsi="宋体" w:cs="Times New Roman"/>
          <w:szCs w:val="24"/>
        </w:rPr>
        <w:t>公益性生物资产</w:t>
      </w:r>
      <w:r>
        <w:rPr>
          <w:rFonts w:ascii="宋体" w:eastAsia="宋体" w:hAnsi="宋体" w:cs="Times New Roman" w:hint="eastAsia"/>
          <w:szCs w:val="24"/>
        </w:rPr>
        <w:t>明细科目取值。</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各科目取值加总时要剔除重复部分。</w:t>
      </w:r>
    </w:p>
    <w:p w:rsidR="00CE7787" w:rsidRDefault="00362970">
      <w:pPr>
        <w:spacing w:line="360" w:lineRule="exact"/>
        <w:ind w:firstLine="420"/>
        <w:jc w:val="left"/>
        <w:rPr>
          <w:rFonts w:ascii="宋体" w:eastAsia="宋体" w:hAnsi="宋体" w:cs="Times New Roman"/>
          <w:szCs w:val="24"/>
        </w:rPr>
      </w:pPr>
      <w:r>
        <w:rPr>
          <w:rFonts w:ascii="宋体" w:eastAsia="宋体" w:hAnsi="宋体" w:cs="Times New Roman" w:hint="eastAsia"/>
          <w:szCs w:val="24"/>
        </w:rPr>
        <w:t>若报告期内调查单位没有上述填报依据且确有固定资产投资支出，调查单位可以以单位负责人签字确认的固定资产投资支出情况说明作为填报依据。</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能源消费量</w:t>
      </w:r>
      <w:r>
        <w:rPr>
          <w:rFonts w:ascii="宋体" w:eastAsia="宋体" w:hAnsi="宋体" w:cs="Times New Roman"/>
          <w:szCs w:val="24"/>
        </w:rPr>
        <w:t xml:space="preserve">  是指调查单位在报告期内生产经营活动过程中实际消费的各种能源的数量。能源消费量分为实物量和标准量两种。能源消费实物量是按照报表给定的、体现物质形态属性的计量单位（如：吨、立方米、度）计算的能源消费量；能源消费标准量是按照能源标准计量单位（如：标准煤）计量的能源消费量。</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规模以上工业企业及重点能耗企业综合能源消费量</w:t>
      </w:r>
      <w:r>
        <w:rPr>
          <w:rFonts w:ascii="宋体" w:eastAsia="宋体" w:hAnsi="宋体" w:cs="Times New Roman"/>
          <w:szCs w:val="24"/>
        </w:rPr>
        <w:t xml:space="preserve">  是指调查单位在报告期内生产经营活动过程中实际消费的各种能源（扣除能源加工转换和能源回收利用等重复因素）的总和。</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工业企业能源消费量</w:t>
      </w:r>
      <w:r>
        <w:rPr>
          <w:rFonts w:ascii="宋体" w:eastAsia="宋体" w:hAnsi="宋体" w:cs="Times New Roman"/>
          <w:szCs w:val="24"/>
        </w:rPr>
        <w:t xml:space="preserve">  包括工业企业在工业生产活动中消费的能源，包括工业生产活动中作为燃料、动力、原料、辅助材料使用的能源，生产工艺中使用的能源，用于能源加工转换的能源。具体包括：</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1）用于本企业产品生产、工业性作业和其他生产性活动的能源；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2）用于技术更新改造措施、新技术研究和新产品试制以及科学试验等方面的能源；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3）用于经营维修、建筑及设备大修理、机电设备和交通运输工具等方面的能源；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lastRenderedPageBreak/>
        <w:t>（</w:t>
      </w:r>
      <w:r>
        <w:rPr>
          <w:rFonts w:ascii="宋体" w:eastAsia="宋体" w:hAnsi="宋体" w:cs="Times New Roman"/>
          <w:szCs w:val="24"/>
        </w:rPr>
        <w:t>4）用于劳动保护的能源；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5）生产交通运输工具的企业（如造船厂、汽车制造厂），向成品轮船、汽车中添加动力用油，应算作企业的能源消费，但不作为工业生产消费，应作为非工业生产消费和交通运输工具消费。</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6）其他非生产消费的能源。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不包括：</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1）由仓库发到车间，但在报告期最后一天没有消费的能源。这部分能源应在办理假退料手续后计入库存量。</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2）拨到外单位，委托外单位加工用的能源。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3）调出本单位或借给外单位的能源。</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非工业企业能源消费量</w:t>
      </w:r>
      <w:r>
        <w:rPr>
          <w:rFonts w:ascii="宋体" w:eastAsia="宋体" w:hAnsi="宋体" w:cs="Times New Roman"/>
          <w:szCs w:val="24"/>
        </w:rPr>
        <w:t xml:space="preserve">  指不是工业企业的法人单位所消费的各种能源，具体指建筑业和第三产业的企事业法人单位。其能源消费主要包括：（1）用于生产经营活动的能源；（2）用于技术更新改造措施、新技术研究以及科学试验等方面的能源；（3）用于经营维修、建筑及设备大修理、机电设备和交通运输工具等方面的能源；（4）用于劳动保护的能源；（5）其他非生产消费的能源。</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计算综合能源消费量时，需要将各种能源品种的消费量换算成按照标准计量单位（如：标准煤）计量的消费量。不同法人单位的计算方法不同。</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不同法人单位计算方法如下：</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1）工业企业综合能源消费量的填报见国家统计局一套表中《能源购进、消费与库存》（205-1表）。</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w:t>
      </w:r>
      <w:r>
        <w:rPr>
          <w:rFonts w:ascii="宋体" w:eastAsia="宋体" w:hAnsi="宋体" w:cs="Times New Roman"/>
          <w:szCs w:val="24"/>
        </w:rPr>
        <w:t>2）非工业企业法人单位的能源消费合计=∑（某能源品种的消费量×某能源品种的折标准煤系数）。</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非工业重点耗能单位的能源消费合计（吨标准煤）</w:t>
      </w:r>
      <w:r>
        <w:rPr>
          <w:rFonts w:ascii="宋体" w:eastAsia="宋体" w:hAnsi="宋体" w:cs="Times New Roman"/>
          <w:szCs w:val="24"/>
        </w:rPr>
        <w:t>=电力消费量（千瓦时）×0.1229/1000+</w:t>
      </w:r>
      <w:r>
        <w:rPr>
          <w:rFonts w:ascii="宋体" w:eastAsia="宋体" w:hAnsi="宋体" w:cs="Times New Roman" w:hint="eastAsia"/>
          <w:szCs w:val="24"/>
        </w:rPr>
        <w:t>煤炭消费量（吨）×</w:t>
      </w:r>
      <w:r>
        <w:rPr>
          <w:rFonts w:ascii="宋体" w:eastAsia="宋体" w:hAnsi="宋体" w:cs="Times New Roman"/>
          <w:szCs w:val="24"/>
        </w:rPr>
        <w:t>0.7143+焦炭消费量（吨）×0.9714+煤气消费量（立方米）×0.5714/1000+天燃气消费量（立方米）×1.33/1000+液化石油气消费量（吨）×1.7143+汽油消费量（吨）×1.4714+煤油消费量（吨）×1.4714+柴油消费量（吨）×1.4571+燃料油消费量（吨）×1.4286+外购热力消费量（百万千焦）×0.0341。计算时，各品种的计量单位必须与上述公式中的计量单位保持一致。部分能源品种换算关系如下：汽油1升=0.73千克=0.00073吨，轻柴油1升=0.86千克=0.00086吨，重柴油1升=0.92千克=0.00092吨，煤油1升=0.82千克=0.00082吨，燃料油1升=0.91千克=0.00091吨。</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若企业有以上品种之外的能源消费，请与当地统计部门联系确定其计量单位和折标准煤系数。</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规模以上工业企业及重点能耗企业综合能源消费量指标，仅由规上工业企业以及年综合能源消费量</w:t>
      </w:r>
      <w:r>
        <w:rPr>
          <w:rFonts w:ascii="宋体" w:eastAsia="宋体" w:hAnsi="宋体" w:cs="Times New Roman"/>
          <w:szCs w:val="24"/>
        </w:rPr>
        <w:t>1万吨标准煤及以上的重点耗能单位填报。填报时可根据规上工业企业及重点能耗企业填报的国家统计局能源报表抄报。</w:t>
      </w:r>
    </w:p>
    <w:p w:rsidR="00CE7787" w:rsidRDefault="00362970">
      <w:pPr>
        <w:widowControl/>
        <w:jc w:val="left"/>
        <w:rPr>
          <w:rFonts w:ascii="宋体" w:eastAsia="宋体" w:hAnsi="宋体" w:cs="Times New Roman"/>
          <w:sz w:val="32"/>
          <w:szCs w:val="32"/>
        </w:rPr>
      </w:pPr>
      <w:r>
        <w:rPr>
          <w:rFonts w:ascii="宋体" w:eastAsia="宋体" w:hAnsi="宋体" w:cs="Times New Roman"/>
          <w:sz w:val="32"/>
          <w:szCs w:val="32"/>
        </w:rPr>
        <w:br w:type="page"/>
      </w:r>
    </w:p>
    <w:p w:rsidR="00CE7787" w:rsidRDefault="00362970">
      <w:pPr>
        <w:pStyle w:val="3"/>
        <w:spacing w:line="240" w:lineRule="auto"/>
        <w:rPr>
          <w:bCs w:val="0"/>
          <w:kern w:val="0"/>
        </w:rPr>
      </w:pPr>
      <w:bookmarkStart w:id="46" w:name="_Toc24975185"/>
      <w:bookmarkStart w:id="47" w:name="_Toc26548369"/>
      <w:bookmarkStart w:id="48" w:name="_Toc532551489"/>
      <w:bookmarkStart w:id="49" w:name="_Toc9946"/>
      <w:bookmarkStart w:id="50" w:name="_Toc530752897"/>
      <w:bookmarkStart w:id="51" w:name="_Toc19637"/>
      <w:bookmarkStart w:id="52" w:name="_Toc524639637"/>
      <w:bookmarkEnd w:id="42"/>
      <w:r>
        <w:rPr>
          <w:rFonts w:hint="eastAsia"/>
          <w:b w:val="0"/>
          <w:bCs w:val="0"/>
        </w:rPr>
        <w:lastRenderedPageBreak/>
        <w:t>（三）人员概况</w:t>
      </w:r>
      <w:bookmarkEnd w:id="46"/>
      <w:bookmarkEnd w:id="47"/>
      <w:r w:rsidR="002E1E3E">
        <w:rPr>
          <w:rFonts w:hint="eastAsia"/>
          <w:b w:val="0"/>
          <w:bCs w:val="0"/>
        </w:rPr>
        <w:t>(GQ-003)</w:t>
      </w:r>
    </w:p>
    <w:tbl>
      <w:tblPr>
        <w:tblW w:w="9475" w:type="dxa"/>
        <w:jc w:val="center"/>
        <w:tblLayout w:type="fixed"/>
        <w:tblLook w:val="04A0"/>
      </w:tblPr>
      <w:tblGrid>
        <w:gridCol w:w="5295"/>
        <w:gridCol w:w="4180"/>
      </w:tblGrid>
      <w:tr w:rsidR="00CE7787">
        <w:trPr>
          <w:trHeight w:val="284"/>
          <w:jc w:val="center"/>
        </w:trPr>
        <w:tc>
          <w:tcPr>
            <w:tcW w:w="9475" w:type="dxa"/>
            <w:gridSpan w:val="2"/>
            <w:vAlign w:val="center"/>
          </w:tcPr>
          <w:p w:rsidR="00CE7787" w:rsidRDefault="00CE7787">
            <w:pPr>
              <w:snapToGrid w:val="0"/>
              <w:spacing w:line="240" w:lineRule="exact"/>
              <w:rPr>
                <w:rFonts w:ascii="宋体" w:eastAsia="宋体" w:hAnsi="宋体" w:cs="Times New Roman"/>
                <w:sz w:val="18"/>
                <w:szCs w:val="24"/>
              </w:rPr>
            </w:pPr>
          </w:p>
        </w:tc>
      </w:tr>
      <w:tr w:rsidR="00CE7787">
        <w:trPr>
          <w:trHeight w:val="284"/>
          <w:jc w:val="center"/>
        </w:trPr>
        <w:tc>
          <w:tcPr>
            <w:tcW w:w="9475" w:type="dxa"/>
            <w:gridSpan w:val="2"/>
            <w:vAlign w:val="center"/>
          </w:tcPr>
          <w:p w:rsidR="00CE7787" w:rsidRDefault="00CE7787">
            <w:pPr>
              <w:snapToGrid w:val="0"/>
              <w:spacing w:line="240" w:lineRule="exact"/>
              <w:rPr>
                <w:rFonts w:ascii="宋体" w:eastAsia="宋体" w:hAnsi="宋体" w:cs="Times New Roman"/>
                <w:sz w:val="18"/>
                <w:szCs w:val="24"/>
              </w:rPr>
            </w:pPr>
          </w:p>
        </w:tc>
      </w:tr>
      <w:tr w:rsidR="00CE7787">
        <w:trPr>
          <w:gridAfter w:val="1"/>
          <w:wAfter w:w="4180" w:type="dxa"/>
          <w:trHeight w:val="284"/>
          <w:jc w:val="center"/>
        </w:trPr>
        <w:tc>
          <w:tcPr>
            <w:tcW w:w="5295" w:type="dxa"/>
            <w:vAlign w:val="center"/>
          </w:tcPr>
          <w:p w:rsidR="00CE7787" w:rsidRDefault="00CE7787">
            <w:pPr>
              <w:snapToGrid w:val="0"/>
              <w:spacing w:line="240" w:lineRule="exact"/>
              <w:jc w:val="left"/>
              <w:rPr>
                <w:rFonts w:ascii="宋体" w:eastAsia="宋体" w:hAnsi="宋体" w:cs="Times New Roman"/>
                <w:sz w:val="18"/>
                <w:szCs w:val="24"/>
              </w:rPr>
            </w:pPr>
          </w:p>
        </w:tc>
      </w:tr>
    </w:tbl>
    <w:p w:rsidR="00CE7787" w:rsidRDefault="00CE7787">
      <w:pPr>
        <w:rPr>
          <w:rFonts w:ascii="Times New Roman" w:eastAsia="宋体" w:hAnsi="Times New Roman" w:cs="Times New Roman"/>
          <w:vanish/>
          <w:szCs w:val="24"/>
        </w:rPr>
      </w:pPr>
    </w:p>
    <w:tbl>
      <w:tblPr>
        <w:tblpPr w:leftFromText="180" w:rightFromText="180" w:vertAnchor="text" w:horzAnchor="margin" w:tblpY="21"/>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1275"/>
        <w:gridCol w:w="1035"/>
      </w:tblGrid>
      <w:tr w:rsidR="00CE7787">
        <w:trPr>
          <w:cantSplit/>
          <w:trHeight w:val="305"/>
        </w:trPr>
        <w:tc>
          <w:tcPr>
            <w:tcW w:w="5353" w:type="dxa"/>
            <w:tcBorders>
              <w:top w:val="single" w:sz="8" w:space="0" w:color="auto"/>
              <w:left w:val="nil"/>
              <w:bottom w:val="single" w:sz="2" w:space="0" w:color="auto"/>
              <w:right w:val="single" w:sz="4" w:space="0" w:color="auto"/>
            </w:tcBorders>
            <w:vAlign w:val="center"/>
          </w:tcPr>
          <w:p w:rsidR="00CE7787" w:rsidRPr="008B6F12" w:rsidRDefault="00362970">
            <w:pPr>
              <w:adjustRightInd w:val="0"/>
              <w:snapToGrid w:val="0"/>
              <w:spacing w:line="280" w:lineRule="exact"/>
              <w:jc w:val="center"/>
              <w:rPr>
                <w:rFonts w:ascii="宋体" w:eastAsia="宋体" w:hAnsi="宋体" w:cs="Times New Roman"/>
                <w:b/>
                <w:sz w:val="18"/>
                <w:szCs w:val="18"/>
              </w:rPr>
            </w:pPr>
            <w:r w:rsidRPr="008B6F12">
              <w:rPr>
                <w:rFonts w:ascii="宋体" w:eastAsia="宋体" w:hAnsi="宋体" w:cs="Times New Roman"/>
                <w:b/>
                <w:sz w:val="18"/>
                <w:szCs w:val="18"/>
              </w:rPr>
              <w:t>指 标 名 称</w:t>
            </w:r>
          </w:p>
        </w:tc>
        <w:tc>
          <w:tcPr>
            <w:tcW w:w="1418" w:type="dxa"/>
            <w:tcBorders>
              <w:top w:val="single" w:sz="8" w:space="0" w:color="auto"/>
              <w:left w:val="single" w:sz="4" w:space="0" w:color="auto"/>
              <w:bottom w:val="single" w:sz="2" w:space="0" w:color="auto"/>
              <w:right w:val="nil"/>
            </w:tcBorders>
            <w:vAlign w:val="center"/>
          </w:tcPr>
          <w:p w:rsidR="00CE7787" w:rsidRPr="008B6F12" w:rsidRDefault="00362970">
            <w:pPr>
              <w:adjustRightInd w:val="0"/>
              <w:snapToGrid w:val="0"/>
              <w:spacing w:line="280" w:lineRule="exact"/>
              <w:jc w:val="center"/>
              <w:rPr>
                <w:rFonts w:ascii="Times New Roman" w:eastAsia="宋体" w:hAnsi="Times New Roman" w:cs="Times New Roman"/>
                <w:b/>
                <w:szCs w:val="24"/>
              </w:rPr>
            </w:pPr>
            <w:r w:rsidRPr="008B6F12">
              <w:rPr>
                <w:rFonts w:ascii="宋体" w:eastAsia="宋体" w:hAnsi="宋体" w:cs="Times New Roman" w:hint="eastAsia"/>
                <w:b/>
                <w:sz w:val="18"/>
                <w:szCs w:val="24"/>
              </w:rPr>
              <w:t>计量单位</w:t>
            </w:r>
          </w:p>
        </w:tc>
        <w:tc>
          <w:tcPr>
            <w:tcW w:w="1275" w:type="dxa"/>
            <w:tcBorders>
              <w:top w:val="single" w:sz="8" w:space="0" w:color="auto"/>
              <w:left w:val="single" w:sz="4" w:space="0" w:color="auto"/>
              <w:bottom w:val="single" w:sz="2" w:space="0" w:color="auto"/>
              <w:right w:val="nil"/>
            </w:tcBorders>
            <w:vAlign w:val="center"/>
          </w:tcPr>
          <w:p w:rsidR="00CE7787" w:rsidRPr="008B6F12" w:rsidRDefault="00362970">
            <w:pPr>
              <w:adjustRightInd w:val="0"/>
              <w:snapToGrid w:val="0"/>
              <w:spacing w:line="280" w:lineRule="exact"/>
              <w:jc w:val="center"/>
              <w:rPr>
                <w:rFonts w:ascii="宋体" w:eastAsia="宋体" w:hAnsi="宋体" w:cs="Times New Roman"/>
                <w:b/>
                <w:sz w:val="18"/>
                <w:szCs w:val="18"/>
              </w:rPr>
            </w:pPr>
            <w:r w:rsidRPr="008B6F12">
              <w:rPr>
                <w:rFonts w:ascii="宋体" w:eastAsia="宋体" w:hAnsi="宋体" w:cs="Times New Roman"/>
                <w:b/>
                <w:sz w:val="18"/>
                <w:szCs w:val="18"/>
              </w:rPr>
              <w:t>代 码</w:t>
            </w:r>
          </w:p>
        </w:tc>
        <w:tc>
          <w:tcPr>
            <w:tcW w:w="1035" w:type="dxa"/>
            <w:tcBorders>
              <w:top w:val="single" w:sz="8" w:space="0" w:color="auto"/>
              <w:left w:val="single" w:sz="4" w:space="0" w:color="auto"/>
              <w:bottom w:val="single" w:sz="2" w:space="0" w:color="auto"/>
              <w:right w:val="nil"/>
            </w:tcBorders>
            <w:vAlign w:val="center"/>
          </w:tcPr>
          <w:p w:rsidR="00CE7787" w:rsidRPr="008B6F12" w:rsidRDefault="00362970">
            <w:pPr>
              <w:adjustRightInd w:val="0"/>
              <w:snapToGrid w:val="0"/>
              <w:spacing w:line="280" w:lineRule="exact"/>
              <w:jc w:val="center"/>
              <w:rPr>
                <w:rFonts w:ascii="宋体" w:eastAsia="宋体" w:hAnsi="宋体" w:cs="Times New Roman"/>
                <w:b/>
                <w:sz w:val="18"/>
                <w:szCs w:val="18"/>
              </w:rPr>
            </w:pPr>
            <w:r w:rsidRPr="008B6F12">
              <w:rPr>
                <w:rFonts w:ascii="宋体" w:eastAsia="宋体" w:hAnsi="宋体" w:cs="Times New Roman" w:hint="eastAsia"/>
                <w:b/>
                <w:sz w:val="18"/>
                <w:szCs w:val="18"/>
              </w:rPr>
              <w:t>数量</w:t>
            </w:r>
          </w:p>
        </w:tc>
      </w:tr>
      <w:tr w:rsidR="00CE7787">
        <w:trPr>
          <w:cantSplit/>
          <w:trHeight w:val="305"/>
        </w:trPr>
        <w:tc>
          <w:tcPr>
            <w:tcW w:w="5353" w:type="dxa"/>
            <w:tcBorders>
              <w:top w:val="single" w:sz="2" w:space="0" w:color="auto"/>
              <w:left w:val="nil"/>
              <w:bottom w:val="single" w:sz="4" w:space="0" w:color="auto"/>
              <w:right w:val="single" w:sz="4" w:space="0" w:color="auto"/>
            </w:tcBorders>
            <w:vAlign w:val="center"/>
          </w:tcPr>
          <w:p w:rsidR="00CE7787" w:rsidRDefault="00362970">
            <w:pPr>
              <w:adjustRightInd w:val="0"/>
              <w:snapToGrid w:val="0"/>
              <w:spacing w:line="280" w:lineRule="exact"/>
              <w:jc w:val="center"/>
              <w:rPr>
                <w:rFonts w:ascii="宋体" w:eastAsia="宋体" w:hAnsi="宋体" w:cs="Times New Roman"/>
                <w:sz w:val="18"/>
                <w:szCs w:val="18"/>
              </w:rPr>
            </w:pPr>
            <w:r>
              <w:rPr>
                <w:rFonts w:ascii="宋体" w:eastAsia="宋体" w:hAnsi="宋体" w:cs="Times New Roman" w:hint="eastAsia"/>
                <w:sz w:val="18"/>
                <w:szCs w:val="18"/>
              </w:rPr>
              <w:t>甲</w:t>
            </w:r>
          </w:p>
        </w:tc>
        <w:tc>
          <w:tcPr>
            <w:tcW w:w="1418" w:type="dxa"/>
            <w:tcBorders>
              <w:top w:val="single" w:sz="2"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乙</w:t>
            </w:r>
          </w:p>
        </w:tc>
        <w:tc>
          <w:tcPr>
            <w:tcW w:w="1275" w:type="dxa"/>
            <w:tcBorders>
              <w:top w:val="single" w:sz="2"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18"/>
              </w:rPr>
            </w:pPr>
            <w:r>
              <w:rPr>
                <w:rFonts w:ascii="宋体" w:eastAsia="宋体" w:hAnsi="宋体" w:cs="Times New Roman" w:hint="eastAsia"/>
                <w:sz w:val="18"/>
                <w:szCs w:val="18"/>
              </w:rPr>
              <w:t>丙</w:t>
            </w:r>
          </w:p>
        </w:tc>
        <w:tc>
          <w:tcPr>
            <w:tcW w:w="1035" w:type="dxa"/>
            <w:tcBorders>
              <w:top w:val="single" w:sz="2"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18"/>
              </w:rPr>
            </w:pPr>
            <w:r>
              <w:rPr>
                <w:rFonts w:ascii="宋体" w:eastAsia="宋体" w:hAnsi="宋体" w:cs="Times New Roman"/>
                <w:sz w:val="18"/>
                <w:szCs w:val="18"/>
              </w:rPr>
              <w:t>1</w:t>
            </w:r>
          </w:p>
        </w:tc>
      </w:tr>
      <w:tr w:rsidR="00CE7787">
        <w:trPr>
          <w:cantSplit/>
          <w:trHeight w:val="394"/>
        </w:trPr>
        <w:tc>
          <w:tcPr>
            <w:tcW w:w="5353" w:type="dxa"/>
            <w:tcBorders>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b/>
                <w:sz w:val="18"/>
                <w:szCs w:val="24"/>
              </w:rPr>
            </w:pPr>
            <w:r>
              <w:rPr>
                <w:rFonts w:ascii="宋体" w:eastAsia="宋体" w:hAnsi="宋体" w:cs="Times New Roman" w:hint="eastAsia"/>
                <w:b/>
                <w:sz w:val="18"/>
                <w:szCs w:val="24"/>
              </w:rPr>
              <w:t>一、从业人员数</w:t>
            </w:r>
          </w:p>
        </w:tc>
        <w:tc>
          <w:tcPr>
            <w:tcW w:w="1418" w:type="dxa"/>
            <w:tcBorders>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1275" w:type="dxa"/>
            <w:tcBorders>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1035" w:type="dxa"/>
            <w:tcBorders>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rPr>
          <w:trHeight w:val="371"/>
        </w:trPr>
        <w:tc>
          <w:tcPr>
            <w:tcW w:w="5353" w:type="dxa"/>
            <w:tcBorders>
              <w:top w:val="single" w:sz="4" w:space="0" w:color="auto"/>
              <w:left w:val="nil"/>
              <w:bottom w:val="single" w:sz="4" w:space="0" w:color="auto"/>
              <w:right w:val="single" w:sz="4" w:space="0" w:color="auto"/>
            </w:tcBorders>
            <w:vAlign w:val="center"/>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Times New Roman" w:hint="eastAsia"/>
                <w:sz w:val="18"/>
                <w:szCs w:val="24"/>
              </w:rPr>
              <w:t>从业人员期末人数</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QD01</w:t>
            </w:r>
          </w:p>
        </w:tc>
        <w:tc>
          <w:tcPr>
            <w:tcW w:w="1035" w:type="dxa"/>
            <w:tcBorders>
              <w:top w:val="single" w:sz="4" w:space="0" w:color="auto"/>
              <w:left w:val="single" w:sz="4" w:space="0" w:color="auto"/>
              <w:bottom w:val="single" w:sz="4" w:space="0" w:color="auto"/>
              <w:right w:val="nil"/>
            </w:tcBorders>
            <w:vAlign w:val="center"/>
          </w:tcPr>
          <w:p w:rsidR="00CE7787" w:rsidRDefault="00F30DE8">
            <w:pPr>
              <w:adjustRightInd w:val="0"/>
              <w:snapToGrid w:val="0"/>
              <w:spacing w:line="280" w:lineRule="exact"/>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60"/>
              <w:rPr>
                <w:rFonts w:ascii="宋体" w:eastAsia="宋体" w:hAnsi="宋体" w:cs="Times New Roman"/>
                <w:sz w:val="18"/>
                <w:szCs w:val="24"/>
              </w:rPr>
            </w:pPr>
            <w:r>
              <w:rPr>
                <w:rFonts w:ascii="宋体" w:eastAsia="宋体" w:hAnsi="宋体" w:cs="Times New Roman"/>
                <w:sz w:val="18"/>
                <w:szCs w:val="24"/>
              </w:rPr>
              <w:t>其中：留学归国人</w:t>
            </w:r>
            <w:r>
              <w:rPr>
                <w:rFonts w:ascii="宋体" w:eastAsia="宋体" w:hAnsi="宋体" w:cs="Times New Roman" w:hint="eastAsia"/>
                <w:sz w:val="18"/>
                <w:szCs w:val="24"/>
              </w:rPr>
              <w:t>员</w:t>
            </w:r>
            <w:r>
              <w:rPr>
                <w:rFonts w:ascii="宋体" w:eastAsia="宋体" w:hAnsi="宋体" w:cs="Times New Roman"/>
                <w:sz w:val="18"/>
                <w:szCs w:val="24"/>
              </w:rPr>
              <w:t>（03≤01）</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QD03</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44"/>
              <w:rPr>
                <w:rFonts w:ascii="宋体" w:eastAsia="宋体" w:hAnsi="宋体" w:cs="Times New Roman"/>
                <w:spacing w:val="-4"/>
                <w:sz w:val="18"/>
                <w:szCs w:val="24"/>
              </w:rPr>
            </w:pPr>
            <w:r>
              <w:rPr>
                <w:rFonts w:ascii="宋体" w:eastAsia="宋体" w:hAnsi="宋体" w:cs="Times New Roman" w:hint="eastAsia"/>
                <w:spacing w:val="-4"/>
                <w:sz w:val="18"/>
                <w:szCs w:val="24"/>
              </w:rPr>
              <w:t>其中：外籍常驻人员（</w:t>
            </w:r>
            <w:r>
              <w:rPr>
                <w:rFonts w:ascii="宋体" w:eastAsia="宋体" w:hAnsi="宋体" w:cs="Times New Roman"/>
                <w:spacing w:val="-4"/>
                <w:sz w:val="18"/>
                <w:szCs w:val="24"/>
              </w:rPr>
              <w:t>25</w:t>
            </w:r>
            <w:r>
              <w:rPr>
                <w:rFonts w:ascii="宋体" w:eastAsia="宋体" w:hAnsi="宋体" w:cs="Times New Roman"/>
                <w:sz w:val="18"/>
                <w:szCs w:val="24"/>
              </w:rPr>
              <w:t>≤01</w:t>
            </w:r>
            <w:r>
              <w:rPr>
                <w:rFonts w:ascii="宋体" w:eastAsia="宋体" w:hAnsi="宋体" w:cs="Times New Roman" w:hint="eastAsia"/>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QD25</w:t>
            </w:r>
          </w:p>
        </w:tc>
        <w:tc>
          <w:tcPr>
            <w:tcW w:w="1035" w:type="dxa"/>
            <w:tcBorders>
              <w:top w:val="single" w:sz="4" w:space="0" w:color="auto"/>
              <w:left w:val="single" w:sz="4" w:space="0" w:color="auto"/>
              <w:bottom w:val="single" w:sz="4" w:space="0" w:color="auto"/>
              <w:right w:val="nil"/>
            </w:tcBorders>
            <w:vAlign w:val="center"/>
          </w:tcPr>
          <w:p w:rsidR="00CE7787" w:rsidRDefault="00F30DE8">
            <w:pPr>
              <w:adjustRightInd w:val="0"/>
              <w:snapToGrid w:val="0"/>
              <w:spacing w:line="280" w:lineRule="exact"/>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44"/>
              <w:rPr>
                <w:rFonts w:ascii="宋体" w:eastAsia="宋体" w:hAnsi="宋体" w:cs="Times New Roman"/>
                <w:spacing w:val="-4"/>
                <w:sz w:val="18"/>
                <w:szCs w:val="24"/>
              </w:rPr>
            </w:pPr>
            <w:r>
              <w:rPr>
                <w:rFonts w:ascii="宋体" w:eastAsia="宋体" w:hAnsi="宋体" w:cs="Times New Roman" w:hint="eastAsia"/>
                <w:spacing w:val="-4"/>
                <w:sz w:val="18"/>
                <w:szCs w:val="24"/>
              </w:rPr>
              <w:t>其中：引进外籍专家（</w:t>
            </w:r>
            <w:r>
              <w:rPr>
                <w:rFonts w:ascii="宋体" w:eastAsia="宋体" w:hAnsi="宋体" w:cs="Times New Roman"/>
                <w:spacing w:val="-4"/>
                <w:sz w:val="18"/>
                <w:szCs w:val="24"/>
              </w:rPr>
              <w:t>21</w:t>
            </w:r>
            <w:r>
              <w:rPr>
                <w:rFonts w:ascii="宋体" w:eastAsia="宋体" w:hAnsi="宋体" w:cs="Times New Roman"/>
                <w:sz w:val="18"/>
                <w:szCs w:val="24"/>
              </w:rPr>
              <w:t>≤01</w:t>
            </w:r>
            <w:r>
              <w:rPr>
                <w:rFonts w:ascii="宋体" w:eastAsia="宋体" w:hAnsi="宋体" w:cs="Times New Roman" w:hint="eastAsia"/>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QD21</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44"/>
              <w:rPr>
                <w:rFonts w:ascii="宋体" w:eastAsia="宋体" w:hAnsi="宋体" w:cs="Times New Roman"/>
                <w:spacing w:val="-4"/>
                <w:sz w:val="18"/>
                <w:szCs w:val="24"/>
              </w:rPr>
            </w:pPr>
            <w:r>
              <w:rPr>
                <w:rFonts w:ascii="宋体" w:eastAsia="宋体" w:hAnsi="宋体" w:cs="Times New Roman" w:hint="eastAsia"/>
                <w:spacing w:val="-4"/>
                <w:sz w:val="18"/>
                <w:szCs w:val="24"/>
              </w:rPr>
              <w:t>其中：当年新增从业人员（</w:t>
            </w:r>
            <w:r>
              <w:rPr>
                <w:rFonts w:ascii="宋体" w:eastAsia="宋体" w:hAnsi="宋体" w:cs="Times New Roman"/>
                <w:spacing w:val="-4"/>
                <w:sz w:val="18"/>
                <w:szCs w:val="24"/>
              </w:rPr>
              <w:t>26</w:t>
            </w:r>
            <w:r>
              <w:rPr>
                <w:rFonts w:ascii="宋体" w:eastAsia="宋体" w:hAnsi="宋体" w:cs="Times New Roman"/>
                <w:sz w:val="18"/>
                <w:szCs w:val="24"/>
              </w:rPr>
              <w:t>≤01</w:t>
            </w:r>
            <w:r>
              <w:rPr>
                <w:rFonts w:ascii="宋体" w:eastAsia="宋体" w:hAnsi="宋体" w:cs="Times New Roman" w:hint="eastAsia"/>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QD26</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450" w:firstLine="774"/>
              <w:rPr>
                <w:rFonts w:ascii="宋体" w:eastAsia="宋体" w:hAnsi="宋体" w:cs="Times New Roman"/>
                <w:spacing w:val="-4"/>
                <w:sz w:val="18"/>
                <w:szCs w:val="24"/>
              </w:rPr>
            </w:pPr>
            <w:r>
              <w:rPr>
                <w:rFonts w:ascii="宋体" w:eastAsia="宋体" w:hAnsi="宋体" w:cs="Times New Roman" w:hint="eastAsia"/>
                <w:spacing w:val="-4"/>
                <w:sz w:val="18"/>
                <w:szCs w:val="24"/>
              </w:rPr>
              <w:t>其中：</w:t>
            </w:r>
            <w:r>
              <w:rPr>
                <w:rFonts w:ascii="宋体" w:eastAsia="宋体" w:hAnsi="宋体" w:cs="Times New Roman"/>
                <w:spacing w:val="-4"/>
                <w:sz w:val="18"/>
                <w:szCs w:val="24"/>
              </w:rPr>
              <w:t>吸纳高校应届毕业生</w:t>
            </w:r>
            <w:r>
              <w:rPr>
                <w:rFonts w:ascii="宋体" w:eastAsia="宋体" w:hAnsi="宋体" w:cs="Times New Roman" w:hint="eastAsia"/>
                <w:spacing w:val="-4"/>
                <w:sz w:val="18"/>
                <w:szCs w:val="24"/>
              </w:rPr>
              <w:t>（</w:t>
            </w:r>
            <w:r>
              <w:rPr>
                <w:rFonts w:ascii="宋体" w:eastAsia="宋体" w:hAnsi="宋体" w:cs="Times New Roman"/>
                <w:spacing w:val="-4"/>
                <w:sz w:val="18"/>
                <w:szCs w:val="24"/>
              </w:rPr>
              <w:t>14</w:t>
            </w:r>
            <w:r>
              <w:rPr>
                <w:rFonts w:ascii="宋体" w:eastAsia="宋体" w:hAnsi="宋体" w:cs="Times New Roman"/>
                <w:sz w:val="18"/>
                <w:szCs w:val="24"/>
              </w:rPr>
              <w:t>≤26</w:t>
            </w:r>
            <w:r>
              <w:rPr>
                <w:rFonts w:ascii="宋体" w:eastAsia="宋体" w:hAnsi="宋体" w:cs="Times New Roman" w:hint="eastAsia"/>
                <w:spacing w:val="-4"/>
                <w:sz w:val="18"/>
                <w:szCs w:val="24"/>
              </w:rPr>
              <w:t>）</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QD14</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cantSplit/>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Times New Roman"/>
                <w:sz w:val="18"/>
                <w:szCs w:val="24"/>
              </w:rPr>
              <w:t>从业人员</w:t>
            </w:r>
            <w:r>
              <w:rPr>
                <w:rFonts w:ascii="宋体" w:eastAsia="宋体" w:hAnsi="宋体" w:cs="Times New Roman" w:hint="eastAsia"/>
                <w:sz w:val="18"/>
                <w:szCs w:val="24"/>
              </w:rPr>
              <w:t>年</w:t>
            </w:r>
            <w:r>
              <w:rPr>
                <w:rFonts w:ascii="宋体" w:eastAsia="宋体" w:hAnsi="宋体" w:cs="Times New Roman"/>
                <w:sz w:val="18"/>
                <w:szCs w:val="24"/>
              </w:rPr>
              <w:t>平均</w:t>
            </w:r>
            <w:r>
              <w:rPr>
                <w:rFonts w:ascii="宋体" w:eastAsia="宋体" w:hAnsi="宋体" w:cs="Times New Roman" w:hint="eastAsia"/>
                <w:sz w:val="18"/>
                <w:szCs w:val="24"/>
              </w:rPr>
              <w:t>人</w:t>
            </w:r>
            <w:r>
              <w:rPr>
                <w:rFonts w:ascii="宋体" w:eastAsia="宋体" w:hAnsi="宋体" w:cs="Times New Roman"/>
                <w:sz w:val="18"/>
                <w:szCs w:val="24"/>
              </w:rPr>
              <w:t>数</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QD05</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cantSplit/>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b/>
                <w:sz w:val="18"/>
                <w:szCs w:val="24"/>
              </w:rPr>
            </w:pPr>
            <w:r>
              <w:rPr>
                <w:rFonts w:ascii="宋体" w:eastAsia="宋体" w:hAnsi="宋体" w:cs="Times New Roman" w:hint="eastAsia"/>
                <w:b/>
                <w:sz w:val="18"/>
                <w:szCs w:val="24"/>
              </w:rPr>
              <w:t>二、从业人员构成</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1035"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rPr>
          <w:trHeight w:val="366"/>
        </w:trPr>
        <w:tc>
          <w:tcPr>
            <w:tcW w:w="5353" w:type="dxa"/>
            <w:tcBorders>
              <w:top w:val="single" w:sz="4" w:space="0" w:color="auto"/>
              <w:left w:val="nil"/>
              <w:bottom w:val="single" w:sz="4" w:space="0" w:color="auto"/>
              <w:right w:val="single" w:sz="4" w:space="0" w:color="auto"/>
            </w:tcBorders>
            <w:vAlign w:val="center"/>
          </w:tcPr>
          <w:p w:rsidR="00CE7787" w:rsidRDefault="00362970">
            <w:pPr>
              <w:adjustRightInd w:val="0"/>
              <w:snapToGrid w:val="0"/>
              <w:spacing w:line="280" w:lineRule="exact"/>
              <w:rPr>
                <w:rFonts w:ascii="宋体" w:eastAsia="宋体" w:hAnsi="宋体" w:cs="宋体"/>
                <w:b/>
                <w:kern w:val="0"/>
                <w:sz w:val="18"/>
                <w:szCs w:val="18"/>
              </w:rPr>
            </w:pPr>
            <w:r>
              <w:rPr>
                <w:rFonts w:ascii="宋体" w:eastAsia="宋体" w:hAnsi="宋体" w:cs="Times New Roman" w:hint="eastAsia"/>
                <w:b/>
                <w:sz w:val="18"/>
                <w:szCs w:val="24"/>
              </w:rPr>
              <w:t>（一）</w:t>
            </w:r>
            <w:r>
              <w:rPr>
                <w:rFonts w:ascii="宋体" w:eastAsia="宋体" w:hAnsi="宋体" w:cs="Times New Roman"/>
                <w:b/>
                <w:sz w:val="18"/>
                <w:szCs w:val="24"/>
              </w:rPr>
              <w:t>按学历</w:t>
            </w:r>
            <w:r>
              <w:rPr>
                <w:rFonts w:ascii="宋体" w:eastAsia="宋体" w:hAnsi="宋体" w:cs="Times New Roman" w:hint="eastAsia"/>
                <w:b/>
                <w:sz w:val="18"/>
                <w:szCs w:val="24"/>
              </w:rPr>
              <w:t>、学位及技能</w:t>
            </w:r>
            <w:r>
              <w:rPr>
                <w:rFonts w:ascii="宋体" w:eastAsia="宋体" w:hAnsi="宋体" w:cs="Times New Roman"/>
                <w:b/>
                <w:sz w:val="18"/>
                <w:szCs w:val="24"/>
              </w:rPr>
              <w:t>分(18+08+09≤01)</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c>
          <w:tcPr>
            <w:tcW w:w="1035"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宋体" w:hint="eastAsia"/>
                <w:kern w:val="0"/>
                <w:sz w:val="18"/>
                <w:szCs w:val="18"/>
              </w:rPr>
              <w:t>具有研究生学历（位）人员</w:t>
            </w:r>
            <w:r>
              <w:rPr>
                <w:rFonts w:ascii="宋体" w:eastAsia="宋体" w:hAnsi="宋体" w:cs="Times New Roman" w:hint="eastAsia"/>
                <w:sz w:val="18"/>
                <w:szCs w:val="24"/>
              </w:rPr>
              <w:t>（</w:t>
            </w:r>
            <w:r>
              <w:rPr>
                <w:rFonts w:ascii="宋体" w:eastAsia="宋体" w:hAnsi="宋体" w:cs="Times New Roman"/>
                <w:sz w:val="18"/>
                <w:szCs w:val="24"/>
              </w:rPr>
              <w:t>06+07≤18）</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QD18</w:t>
            </w:r>
          </w:p>
        </w:tc>
        <w:tc>
          <w:tcPr>
            <w:tcW w:w="1035" w:type="dxa"/>
            <w:tcBorders>
              <w:top w:val="single" w:sz="4" w:space="0" w:color="auto"/>
              <w:left w:val="single" w:sz="4" w:space="0" w:color="auto"/>
              <w:bottom w:val="single" w:sz="4" w:space="0" w:color="auto"/>
              <w:right w:val="nil"/>
            </w:tcBorders>
            <w:vAlign w:val="center"/>
          </w:tcPr>
          <w:p w:rsidR="00CE7787" w:rsidRDefault="00F30DE8">
            <w:pPr>
              <w:adjustRightInd w:val="0"/>
              <w:snapToGrid w:val="0"/>
              <w:spacing w:line="280" w:lineRule="exact"/>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60"/>
              <w:rPr>
                <w:rFonts w:ascii="宋体" w:eastAsia="宋体" w:hAnsi="宋体" w:cs="Times New Roman"/>
                <w:sz w:val="18"/>
                <w:szCs w:val="24"/>
              </w:rPr>
            </w:pPr>
            <w:r>
              <w:rPr>
                <w:rFonts w:ascii="宋体" w:eastAsia="宋体" w:hAnsi="宋体" w:cs="Times New Roman" w:hint="eastAsia"/>
                <w:sz w:val="18"/>
                <w:szCs w:val="24"/>
              </w:rPr>
              <w:t>其中：</w:t>
            </w:r>
            <w:r>
              <w:rPr>
                <w:rFonts w:ascii="宋体" w:eastAsia="宋体" w:hAnsi="宋体" w:cs="Times New Roman" w:hint="eastAsia"/>
                <w:spacing w:val="-4"/>
                <w:sz w:val="18"/>
                <w:szCs w:val="24"/>
              </w:rPr>
              <w:t>博士</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QD06</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500" w:firstLine="900"/>
              <w:rPr>
                <w:rFonts w:ascii="宋体" w:eastAsia="宋体" w:hAnsi="宋体" w:cs="Times New Roman"/>
                <w:sz w:val="18"/>
                <w:szCs w:val="24"/>
              </w:rPr>
            </w:pPr>
            <w:r>
              <w:rPr>
                <w:rFonts w:ascii="宋体" w:eastAsia="宋体" w:hAnsi="宋体" w:cs="Times New Roman" w:hint="eastAsia"/>
                <w:sz w:val="18"/>
                <w:szCs w:val="24"/>
              </w:rPr>
              <w:t>硕士</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QD07</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宋体" w:hint="eastAsia"/>
                <w:kern w:val="0"/>
                <w:sz w:val="18"/>
                <w:szCs w:val="18"/>
              </w:rPr>
              <w:t>具有大学本科学历（位）人员</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QD08</w:t>
            </w:r>
          </w:p>
        </w:tc>
        <w:tc>
          <w:tcPr>
            <w:tcW w:w="1035" w:type="dxa"/>
            <w:tcBorders>
              <w:top w:val="single" w:sz="4" w:space="0" w:color="auto"/>
              <w:left w:val="single" w:sz="4" w:space="0" w:color="auto"/>
              <w:bottom w:val="single" w:sz="4" w:space="0" w:color="auto"/>
              <w:right w:val="nil"/>
            </w:tcBorders>
            <w:vAlign w:val="center"/>
          </w:tcPr>
          <w:p w:rsidR="00CE7787" w:rsidRDefault="00F30DE8">
            <w:pPr>
              <w:adjustRightInd w:val="0"/>
              <w:snapToGrid w:val="0"/>
              <w:spacing w:line="280" w:lineRule="exact"/>
              <w:jc w:val="center"/>
              <w:rPr>
                <w:rFonts w:ascii="宋体" w:eastAsia="宋体" w:hAnsi="宋体" w:cs="Times New Roman"/>
                <w:sz w:val="18"/>
                <w:szCs w:val="24"/>
              </w:rPr>
            </w:pPr>
            <w:r w:rsidRPr="008665A1">
              <w:rPr>
                <w:rFonts w:ascii="宋体" w:hAnsi="宋体" w:hint="eastAsia"/>
                <w:sz w:val="18"/>
                <w:szCs w:val="24"/>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宋体" w:hint="eastAsia"/>
                <w:kern w:val="0"/>
                <w:sz w:val="18"/>
                <w:szCs w:val="18"/>
              </w:rPr>
              <w:t>具有大学专科学历人员</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Times New Roman" w:eastAsia="宋体" w:hAnsi="Times New Roman" w:cs="Times New Roman"/>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QD09</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宋体" w:hint="eastAsia"/>
                <w:kern w:val="0"/>
                <w:sz w:val="18"/>
                <w:szCs w:val="18"/>
              </w:rPr>
              <w:t>技能人员</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QD31</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200" w:firstLine="360"/>
              <w:rPr>
                <w:rFonts w:ascii="宋体" w:eastAsia="宋体" w:hAnsi="宋体" w:cs="Times New Roman"/>
                <w:sz w:val="18"/>
                <w:szCs w:val="24"/>
              </w:rPr>
            </w:pPr>
            <w:r>
              <w:rPr>
                <w:rFonts w:ascii="宋体" w:eastAsia="宋体" w:hAnsi="宋体" w:cs="宋体" w:hint="eastAsia"/>
                <w:kern w:val="0"/>
                <w:sz w:val="18"/>
                <w:szCs w:val="18"/>
              </w:rPr>
              <w:t>其中：高级</w:t>
            </w:r>
            <w:r>
              <w:rPr>
                <w:rFonts w:ascii="宋体" w:eastAsia="宋体" w:hAnsi="宋体" w:cs="Times New Roman" w:hint="eastAsia"/>
                <w:sz w:val="18"/>
                <w:szCs w:val="24"/>
              </w:rPr>
              <w:t>技师</w:t>
            </w:r>
            <w:r>
              <w:rPr>
                <w:rFonts w:ascii="宋体" w:eastAsia="宋体" w:hAnsi="宋体" w:cs="宋体"/>
                <w:kern w:val="0"/>
                <w:sz w:val="18"/>
                <w:szCs w:val="18"/>
              </w:rPr>
              <w:t>（</w:t>
            </w:r>
            <w:r>
              <w:rPr>
                <w:rFonts w:ascii="宋体" w:eastAsia="宋体" w:hAnsi="宋体" w:cs="宋体" w:hint="eastAsia"/>
                <w:kern w:val="0"/>
                <w:sz w:val="18"/>
                <w:szCs w:val="18"/>
              </w:rPr>
              <w:t>国家</w:t>
            </w:r>
            <w:r>
              <w:rPr>
                <w:rFonts w:ascii="宋体" w:eastAsia="宋体" w:hAnsi="宋体" w:cs="宋体"/>
                <w:kern w:val="0"/>
                <w:sz w:val="18"/>
                <w:szCs w:val="18"/>
              </w:rPr>
              <w:t>职业资格一级）</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QD32</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500" w:firstLine="900"/>
              <w:rPr>
                <w:rFonts w:ascii="宋体" w:eastAsia="宋体" w:hAnsi="宋体" w:cs="Times New Roman"/>
                <w:sz w:val="18"/>
                <w:szCs w:val="24"/>
              </w:rPr>
            </w:pPr>
            <w:r>
              <w:rPr>
                <w:rFonts w:ascii="宋体" w:eastAsia="宋体" w:hAnsi="宋体" w:cs="宋体" w:hint="eastAsia"/>
                <w:kern w:val="0"/>
                <w:sz w:val="18"/>
                <w:szCs w:val="18"/>
              </w:rPr>
              <w:t>技师（国家</w:t>
            </w:r>
            <w:r>
              <w:rPr>
                <w:rFonts w:ascii="宋体" w:eastAsia="宋体" w:hAnsi="宋体" w:cs="宋体"/>
                <w:kern w:val="0"/>
                <w:sz w:val="18"/>
                <w:szCs w:val="18"/>
              </w:rPr>
              <w:t>职业资格</w:t>
            </w:r>
            <w:r>
              <w:rPr>
                <w:rFonts w:ascii="宋体" w:eastAsia="宋体" w:hAnsi="宋体" w:cs="宋体" w:hint="eastAsia"/>
                <w:kern w:val="0"/>
                <w:sz w:val="18"/>
                <w:szCs w:val="18"/>
              </w:rPr>
              <w:t>二</w:t>
            </w:r>
            <w:r>
              <w:rPr>
                <w:rFonts w:ascii="宋体" w:eastAsia="宋体" w:hAnsi="宋体" w:cs="宋体"/>
                <w:kern w:val="0"/>
                <w:sz w:val="18"/>
                <w:szCs w:val="18"/>
              </w:rPr>
              <w:t>级</w:t>
            </w: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QD33</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500" w:firstLine="900"/>
              <w:rPr>
                <w:rFonts w:ascii="宋体" w:eastAsia="宋体" w:hAnsi="宋体" w:cs="Times New Roman"/>
                <w:sz w:val="18"/>
                <w:szCs w:val="24"/>
              </w:rPr>
            </w:pPr>
            <w:r>
              <w:rPr>
                <w:rFonts w:ascii="宋体" w:eastAsia="宋体" w:hAnsi="宋体" w:cs="宋体" w:hint="eastAsia"/>
                <w:kern w:val="0"/>
                <w:sz w:val="18"/>
                <w:szCs w:val="18"/>
              </w:rPr>
              <w:t>高级技能</w:t>
            </w:r>
            <w:r>
              <w:rPr>
                <w:rFonts w:ascii="宋体" w:eastAsia="宋体" w:hAnsi="宋体" w:cs="Times New Roman" w:hint="eastAsia"/>
                <w:sz w:val="18"/>
                <w:szCs w:val="24"/>
              </w:rPr>
              <w:t>人员</w:t>
            </w:r>
            <w:r>
              <w:rPr>
                <w:rFonts w:ascii="宋体" w:eastAsia="宋体" w:hAnsi="宋体" w:cs="宋体" w:hint="eastAsia"/>
                <w:kern w:val="0"/>
                <w:sz w:val="18"/>
                <w:szCs w:val="18"/>
              </w:rPr>
              <w:t>（国家</w:t>
            </w:r>
            <w:r>
              <w:rPr>
                <w:rFonts w:ascii="宋体" w:eastAsia="宋体" w:hAnsi="宋体" w:cs="宋体"/>
                <w:kern w:val="0"/>
                <w:sz w:val="18"/>
                <w:szCs w:val="18"/>
              </w:rPr>
              <w:t>职业资格</w:t>
            </w:r>
            <w:r>
              <w:rPr>
                <w:rFonts w:ascii="宋体" w:eastAsia="宋体" w:hAnsi="宋体" w:cs="宋体" w:hint="eastAsia"/>
                <w:kern w:val="0"/>
                <w:sz w:val="18"/>
                <w:szCs w:val="18"/>
              </w:rPr>
              <w:t>三</w:t>
            </w:r>
            <w:r>
              <w:rPr>
                <w:rFonts w:ascii="宋体" w:eastAsia="宋体" w:hAnsi="宋体" w:cs="宋体"/>
                <w:kern w:val="0"/>
                <w:sz w:val="18"/>
                <w:szCs w:val="18"/>
              </w:rPr>
              <w:t>级</w:t>
            </w: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QD34</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500" w:firstLine="900"/>
              <w:rPr>
                <w:rFonts w:ascii="宋体" w:eastAsia="宋体" w:hAnsi="宋体" w:cs="Times New Roman"/>
                <w:sz w:val="18"/>
                <w:szCs w:val="24"/>
              </w:rPr>
            </w:pPr>
            <w:r>
              <w:rPr>
                <w:rFonts w:ascii="宋体" w:eastAsia="宋体" w:hAnsi="宋体" w:cs="宋体" w:hint="eastAsia"/>
                <w:kern w:val="0"/>
                <w:sz w:val="18"/>
                <w:szCs w:val="18"/>
              </w:rPr>
              <w:t>中级技能</w:t>
            </w:r>
            <w:r>
              <w:rPr>
                <w:rFonts w:ascii="宋体" w:eastAsia="宋体" w:hAnsi="宋体" w:cs="Times New Roman" w:hint="eastAsia"/>
                <w:sz w:val="18"/>
                <w:szCs w:val="24"/>
              </w:rPr>
              <w:t>人员</w:t>
            </w:r>
            <w:r>
              <w:rPr>
                <w:rFonts w:ascii="宋体" w:eastAsia="宋体" w:hAnsi="宋体" w:cs="宋体" w:hint="eastAsia"/>
                <w:kern w:val="0"/>
                <w:sz w:val="18"/>
                <w:szCs w:val="18"/>
              </w:rPr>
              <w:t>（国家</w:t>
            </w:r>
            <w:r>
              <w:rPr>
                <w:rFonts w:ascii="宋体" w:eastAsia="宋体" w:hAnsi="宋体" w:cs="宋体"/>
                <w:kern w:val="0"/>
                <w:sz w:val="18"/>
                <w:szCs w:val="18"/>
              </w:rPr>
              <w:t>职业资格</w:t>
            </w:r>
            <w:r>
              <w:rPr>
                <w:rFonts w:ascii="宋体" w:eastAsia="宋体" w:hAnsi="宋体" w:cs="宋体" w:hint="eastAsia"/>
                <w:kern w:val="0"/>
                <w:sz w:val="18"/>
                <w:szCs w:val="18"/>
              </w:rPr>
              <w:t>四</w:t>
            </w:r>
            <w:r>
              <w:rPr>
                <w:rFonts w:ascii="宋体" w:eastAsia="宋体" w:hAnsi="宋体" w:cs="宋体"/>
                <w:kern w:val="0"/>
                <w:sz w:val="18"/>
                <w:szCs w:val="18"/>
              </w:rPr>
              <w:t>级</w:t>
            </w: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QD35</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ind w:firstLineChars="500" w:firstLine="900"/>
              <w:rPr>
                <w:rFonts w:ascii="宋体" w:eastAsia="宋体" w:hAnsi="宋体" w:cs="Times New Roman"/>
                <w:sz w:val="18"/>
                <w:szCs w:val="24"/>
              </w:rPr>
            </w:pPr>
            <w:r>
              <w:rPr>
                <w:rFonts w:ascii="宋体" w:eastAsia="宋体" w:hAnsi="宋体" w:cs="宋体" w:hint="eastAsia"/>
                <w:kern w:val="0"/>
                <w:sz w:val="18"/>
                <w:szCs w:val="18"/>
              </w:rPr>
              <w:t>初级技能</w:t>
            </w:r>
            <w:r>
              <w:rPr>
                <w:rFonts w:ascii="宋体" w:eastAsia="宋体" w:hAnsi="宋体" w:cs="Times New Roman" w:hint="eastAsia"/>
                <w:sz w:val="18"/>
                <w:szCs w:val="24"/>
              </w:rPr>
              <w:t>人员</w:t>
            </w:r>
            <w:r>
              <w:rPr>
                <w:rFonts w:ascii="宋体" w:eastAsia="宋体" w:hAnsi="宋体" w:cs="宋体" w:hint="eastAsia"/>
                <w:kern w:val="0"/>
                <w:sz w:val="18"/>
                <w:szCs w:val="18"/>
              </w:rPr>
              <w:t>（国家</w:t>
            </w:r>
            <w:r>
              <w:rPr>
                <w:rFonts w:ascii="宋体" w:eastAsia="宋体" w:hAnsi="宋体" w:cs="宋体"/>
                <w:kern w:val="0"/>
                <w:sz w:val="18"/>
                <w:szCs w:val="18"/>
              </w:rPr>
              <w:t>职业资格</w:t>
            </w:r>
            <w:r>
              <w:rPr>
                <w:rFonts w:ascii="宋体" w:eastAsia="宋体" w:hAnsi="宋体" w:cs="宋体" w:hint="eastAsia"/>
                <w:kern w:val="0"/>
                <w:sz w:val="18"/>
                <w:szCs w:val="18"/>
              </w:rPr>
              <w:t>五</w:t>
            </w:r>
            <w:r>
              <w:rPr>
                <w:rFonts w:ascii="宋体" w:eastAsia="宋体" w:hAnsi="宋体" w:cs="宋体"/>
                <w:kern w:val="0"/>
                <w:sz w:val="18"/>
                <w:szCs w:val="18"/>
              </w:rPr>
              <w:t>级</w:t>
            </w:r>
            <w:r>
              <w:rPr>
                <w:rFonts w:ascii="宋体" w:eastAsia="宋体" w:hAnsi="宋体" w:cs="宋体" w:hint="eastAsia"/>
                <w:kern w:val="0"/>
                <w:sz w:val="18"/>
                <w:szCs w:val="18"/>
              </w:rPr>
              <w:t>）</w:t>
            </w:r>
          </w:p>
        </w:tc>
        <w:tc>
          <w:tcPr>
            <w:tcW w:w="1418" w:type="dxa"/>
            <w:tcBorders>
              <w:top w:val="single" w:sz="4" w:space="0" w:color="auto"/>
              <w:left w:val="single" w:sz="4" w:space="0" w:color="auto"/>
              <w:bottom w:val="single" w:sz="4" w:space="0" w:color="auto"/>
              <w:right w:val="nil"/>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QD36</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b/>
                <w:sz w:val="18"/>
                <w:szCs w:val="24"/>
              </w:rPr>
            </w:pPr>
            <w:r>
              <w:rPr>
                <w:rFonts w:ascii="宋体" w:eastAsia="宋体" w:hAnsi="宋体" w:cs="Times New Roman" w:hint="eastAsia"/>
                <w:b/>
                <w:sz w:val="18"/>
                <w:szCs w:val="24"/>
              </w:rPr>
              <w:t>（二）按职业类型分</w:t>
            </w:r>
            <w:r>
              <w:rPr>
                <w:rFonts w:ascii="宋体" w:eastAsia="宋体" w:hAnsi="宋体" w:cs="Times New Roman"/>
                <w:b/>
                <w:sz w:val="18"/>
                <w:szCs w:val="24"/>
              </w:rPr>
              <w:t>(27+28≤01)</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c>
          <w:tcPr>
            <w:tcW w:w="1035"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kern w:val="0"/>
                <w:sz w:val="18"/>
                <w:szCs w:val="18"/>
              </w:rPr>
              <w:t>—</w:t>
            </w:r>
          </w:p>
        </w:tc>
      </w:tr>
      <w:tr w:rsidR="00CE7787">
        <w:trPr>
          <w:trHeight w:val="366"/>
        </w:trPr>
        <w:tc>
          <w:tcPr>
            <w:tcW w:w="5353" w:type="dxa"/>
            <w:tcBorders>
              <w:top w:val="single" w:sz="4" w:space="0" w:color="auto"/>
              <w:left w:val="nil"/>
              <w:bottom w:val="single" w:sz="4"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Times New Roman" w:hint="eastAsia"/>
                <w:sz w:val="18"/>
                <w:szCs w:val="24"/>
              </w:rPr>
              <w:t>中层及以上管理人员</w:t>
            </w:r>
          </w:p>
        </w:tc>
        <w:tc>
          <w:tcPr>
            <w:tcW w:w="1418" w:type="dxa"/>
            <w:tcBorders>
              <w:top w:val="single" w:sz="4" w:space="0" w:color="auto"/>
              <w:left w:val="single" w:sz="4" w:space="0" w:color="auto"/>
              <w:bottom w:val="single" w:sz="4"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4"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QD27</w:t>
            </w:r>
          </w:p>
        </w:tc>
        <w:tc>
          <w:tcPr>
            <w:tcW w:w="1035" w:type="dxa"/>
            <w:tcBorders>
              <w:top w:val="single" w:sz="4" w:space="0" w:color="auto"/>
              <w:left w:val="single" w:sz="4" w:space="0" w:color="auto"/>
              <w:bottom w:val="single" w:sz="4"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r w:rsidR="00CE7787">
        <w:trPr>
          <w:trHeight w:val="366"/>
        </w:trPr>
        <w:tc>
          <w:tcPr>
            <w:tcW w:w="5353" w:type="dxa"/>
            <w:tcBorders>
              <w:top w:val="single" w:sz="4" w:space="0" w:color="auto"/>
              <w:left w:val="nil"/>
              <w:bottom w:val="single" w:sz="8" w:space="0" w:color="auto"/>
              <w:right w:val="single" w:sz="4" w:space="0" w:color="auto"/>
            </w:tcBorders>
          </w:tcPr>
          <w:p w:rsidR="00CE7787" w:rsidRDefault="00362970">
            <w:pPr>
              <w:adjustRightInd w:val="0"/>
              <w:snapToGrid w:val="0"/>
              <w:spacing w:line="280" w:lineRule="exact"/>
              <w:rPr>
                <w:rFonts w:ascii="宋体" w:eastAsia="宋体" w:hAnsi="宋体" w:cs="Times New Roman"/>
                <w:sz w:val="18"/>
                <w:szCs w:val="24"/>
              </w:rPr>
            </w:pPr>
            <w:r>
              <w:rPr>
                <w:rFonts w:ascii="宋体" w:eastAsia="宋体" w:hAnsi="宋体" w:cs="Times New Roman" w:hint="eastAsia"/>
                <w:sz w:val="18"/>
                <w:szCs w:val="24"/>
              </w:rPr>
              <w:t>专业技术人员</w:t>
            </w:r>
          </w:p>
        </w:tc>
        <w:tc>
          <w:tcPr>
            <w:tcW w:w="1418" w:type="dxa"/>
            <w:tcBorders>
              <w:top w:val="single" w:sz="4" w:space="0" w:color="auto"/>
              <w:left w:val="single" w:sz="4" w:space="0" w:color="auto"/>
              <w:bottom w:val="single" w:sz="8" w:space="0" w:color="auto"/>
              <w:right w:val="nil"/>
            </w:tcBorders>
            <w:vAlign w:val="center"/>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hint="eastAsia"/>
                <w:sz w:val="18"/>
                <w:szCs w:val="24"/>
              </w:rPr>
              <w:t>人</w:t>
            </w:r>
          </w:p>
        </w:tc>
        <w:tc>
          <w:tcPr>
            <w:tcW w:w="1275" w:type="dxa"/>
            <w:tcBorders>
              <w:top w:val="single" w:sz="4" w:space="0" w:color="auto"/>
              <w:left w:val="single" w:sz="4" w:space="0" w:color="auto"/>
              <w:bottom w:val="single" w:sz="8" w:space="0" w:color="auto"/>
              <w:right w:val="single" w:sz="4" w:space="0" w:color="auto"/>
            </w:tcBorders>
          </w:tcPr>
          <w:p w:rsidR="00CE7787" w:rsidRDefault="00362970">
            <w:pPr>
              <w:adjustRightInd w:val="0"/>
              <w:snapToGrid w:val="0"/>
              <w:spacing w:line="280" w:lineRule="exact"/>
              <w:jc w:val="center"/>
              <w:rPr>
                <w:rFonts w:ascii="宋体" w:eastAsia="宋体" w:hAnsi="宋体" w:cs="Times New Roman"/>
                <w:sz w:val="18"/>
                <w:szCs w:val="24"/>
              </w:rPr>
            </w:pPr>
            <w:r>
              <w:rPr>
                <w:rFonts w:ascii="宋体" w:eastAsia="宋体" w:hAnsi="宋体" w:cs="Times New Roman"/>
                <w:sz w:val="18"/>
                <w:szCs w:val="24"/>
              </w:rPr>
              <w:t>QD28</w:t>
            </w:r>
          </w:p>
        </w:tc>
        <w:tc>
          <w:tcPr>
            <w:tcW w:w="1035" w:type="dxa"/>
            <w:tcBorders>
              <w:top w:val="single" w:sz="4" w:space="0" w:color="auto"/>
              <w:left w:val="single" w:sz="4" w:space="0" w:color="auto"/>
              <w:bottom w:val="single" w:sz="8" w:space="0" w:color="auto"/>
              <w:right w:val="nil"/>
            </w:tcBorders>
            <w:vAlign w:val="center"/>
          </w:tcPr>
          <w:p w:rsidR="00CE7787" w:rsidRDefault="00CE7787">
            <w:pPr>
              <w:adjustRightInd w:val="0"/>
              <w:snapToGrid w:val="0"/>
              <w:spacing w:line="280" w:lineRule="exact"/>
              <w:jc w:val="center"/>
              <w:rPr>
                <w:rFonts w:ascii="宋体" w:eastAsia="宋体" w:hAnsi="宋体" w:cs="Times New Roman"/>
                <w:sz w:val="18"/>
                <w:szCs w:val="24"/>
              </w:rPr>
            </w:pPr>
          </w:p>
        </w:tc>
      </w:tr>
    </w:tbl>
    <w:p w:rsidR="00CE7787" w:rsidRDefault="002E1E3E">
      <w:pPr>
        <w:spacing w:line="200" w:lineRule="exact"/>
        <w:rPr>
          <w:rFonts w:ascii="宋体" w:eastAsia="宋体" w:hAnsi="宋体" w:cs="Times New Roman"/>
          <w:sz w:val="18"/>
          <w:szCs w:val="24"/>
        </w:rPr>
      </w:pPr>
      <w:r>
        <w:rPr>
          <w:rFonts w:ascii="Times New Roman" w:eastAsia="宋体" w:hAnsi="Times New Roman" w:cs="Times New Roman" w:hint="eastAsia"/>
          <w:sz w:val="18"/>
          <w:szCs w:val="24"/>
        </w:rPr>
        <w:t xml:space="preserve"> </w:t>
      </w:r>
    </w:p>
    <w:p w:rsidR="00CE7787" w:rsidRDefault="00362970">
      <w:pPr>
        <w:spacing w:line="280" w:lineRule="exact"/>
        <w:ind w:left="720" w:hangingChars="400" w:hanging="720"/>
        <w:rPr>
          <w:rFonts w:ascii="Times New Roman" w:eastAsia="宋体" w:hAnsi="Times New Roman" w:cs="Times New Roman"/>
          <w:sz w:val="18"/>
          <w:szCs w:val="24"/>
        </w:rPr>
      </w:pPr>
      <w:r>
        <w:rPr>
          <w:rFonts w:ascii="Times New Roman" w:eastAsia="宋体" w:hAnsi="Times New Roman" w:cs="Times New Roman" w:hint="eastAsia"/>
          <w:sz w:val="18"/>
          <w:szCs w:val="24"/>
        </w:rPr>
        <w:t>说明：审核关系</w:t>
      </w:r>
    </w:p>
    <w:p w:rsidR="00CE7787" w:rsidRDefault="00362970">
      <w:pPr>
        <w:snapToGrid w:val="0"/>
        <w:spacing w:line="280" w:lineRule="exact"/>
        <w:ind w:leftChars="300" w:left="1170" w:hangingChars="300" w:hanging="540"/>
        <w:jc w:val="left"/>
        <w:rPr>
          <w:rFonts w:ascii="宋体" w:eastAsia="宋体" w:hAnsi="宋体" w:cs="Times New Roman"/>
          <w:sz w:val="18"/>
          <w:szCs w:val="24"/>
        </w:rPr>
      </w:pPr>
      <w:r>
        <w:rPr>
          <w:rFonts w:ascii="宋体" w:eastAsia="宋体" w:hAnsi="宋体" w:cs="Times New Roman" w:hint="eastAsia"/>
          <w:sz w:val="18"/>
          <w:szCs w:val="24"/>
        </w:rPr>
        <w:t>（</w:t>
      </w:r>
      <w:r>
        <w:rPr>
          <w:rFonts w:ascii="宋体" w:eastAsia="宋体" w:hAnsi="宋体" w:cs="Times New Roman"/>
          <w:sz w:val="18"/>
          <w:szCs w:val="24"/>
        </w:rPr>
        <w:t xml:space="preserve">1）QD03≤QD01   </w:t>
      </w:r>
      <w:r>
        <w:rPr>
          <w:rFonts w:ascii="宋体" w:eastAsia="宋体" w:hAnsi="宋体" w:cs="Times New Roman" w:hint="eastAsia"/>
          <w:sz w:val="18"/>
          <w:szCs w:val="24"/>
        </w:rPr>
        <w:t>（</w:t>
      </w:r>
      <w:r>
        <w:rPr>
          <w:rFonts w:ascii="宋体" w:eastAsia="宋体" w:hAnsi="宋体" w:cs="Times New Roman"/>
          <w:sz w:val="18"/>
          <w:szCs w:val="24"/>
        </w:rPr>
        <w:t xml:space="preserve">2）QD25≤QD01    </w:t>
      </w:r>
      <w:r>
        <w:rPr>
          <w:rFonts w:ascii="宋体" w:eastAsia="宋体" w:hAnsi="宋体" w:cs="Times New Roman" w:hint="eastAsia"/>
          <w:sz w:val="18"/>
          <w:szCs w:val="24"/>
        </w:rPr>
        <w:t>（</w:t>
      </w:r>
      <w:r>
        <w:rPr>
          <w:rFonts w:ascii="宋体" w:eastAsia="宋体" w:hAnsi="宋体" w:cs="Times New Roman"/>
          <w:sz w:val="18"/>
          <w:szCs w:val="24"/>
        </w:rPr>
        <w:t>3）</w:t>
      </w:r>
      <w:r>
        <w:rPr>
          <w:rFonts w:ascii="宋体" w:eastAsia="宋体" w:hAnsi="宋体" w:cs="Times New Roman"/>
          <w:spacing w:val="-8"/>
          <w:sz w:val="18"/>
          <w:szCs w:val="18"/>
        </w:rPr>
        <w:t xml:space="preserve">QD21≤QD01    </w:t>
      </w:r>
      <w:r>
        <w:rPr>
          <w:rFonts w:ascii="宋体" w:eastAsia="宋体" w:hAnsi="宋体" w:cs="Times New Roman" w:hint="eastAsia"/>
          <w:spacing w:val="-8"/>
          <w:sz w:val="18"/>
          <w:szCs w:val="18"/>
        </w:rPr>
        <w:t>（</w:t>
      </w:r>
      <w:r>
        <w:rPr>
          <w:rFonts w:ascii="宋体" w:eastAsia="宋体" w:hAnsi="宋体" w:cs="Times New Roman"/>
          <w:spacing w:val="-8"/>
          <w:sz w:val="18"/>
          <w:szCs w:val="18"/>
        </w:rPr>
        <w:t>4）QD26</w:t>
      </w:r>
      <w:r>
        <w:rPr>
          <w:rFonts w:ascii="宋体" w:eastAsia="宋体" w:hAnsi="宋体" w:cs="Times New Roman"/>
          <w:sz w:val="18"/>
          <w:szCs w:val="24"/>
        </w:rPr>
        <w:t>≤QD01    （5）QD14≤</w:t>
      </w:r>
      <w:r>
        <w:rPr>
          <w:rFonts w:ascii="宋体" w:eastAsia="宋体" w:hAnsi="宋体" w:cs="Times New Roman"/>
          <w:spacing w:val="-8"/>
          <w:sz w:val="18"/>
          <w:szCs w:val="18"/>
        </w:rPr>
        <w:t>QD26</w:t>
      </w:r>
    </w:p>
    <w:p w:rsidR="00CE7787" w:rsidRDefault="00362970">
      <w:pPr>
        <w:snapToGrid w:val="0"/>
        <w:spacing w:line="280" w:lineRule="exact"/>
        <w:ind w:leftChars="300" w:left="1122" w:hangingChars="300" w:hanging="492"/>
        <w:jc w:val="left"/>
        <w:rPr>
          <w:rFonts w:ascii="宋体" w:eastAsia="宋体" w:hAnsi="宋体" w:cs="Times New Roman"/>
          <w:sz w:val="18"/>
          <w:szCs w:val="24"/>
        </w:rPr>
      </w:pPr>
      <w:r>
        <w:rPr>
          <w:rFonts w:ascii="宋体" w:eastAsia="宋体" w:hAnsi="宋体" w:cs="Times New Roman" w:hint="eastAsia"/>
          <w:spacing w:val="-8"/>
          <w:sz w:val="18"/>
          <w:szCs w:val="18"/>
        </w:rPr>
        <w:t>（6）</w:t>
      </w:r>
      <w:r>
        <w:rPr>
          <w:rFonts w:ascii="宋体" w:eastAsia="宋体" w:hAnsi="宋体" w:cs="Times New Roman"/>
          <w:sz w:val="18"/>
          <w:szCs w:val="24"/>
        </w:rPr>
        <w:t xml:space="preserve">QD18+QD08+QD09≤QD01    </w:t>
      </w:r>
      <w:r>
        <w:rPr>
          <w:rFonts w:ascii="宋体" w:eastAsia="宋体" w:hAnsi="宋体" w:cs="Times New Roman" w:hint="eastAsia"/>
          <w:sz w:val="18"/>
          <w:szCs w:val="24"/>
        </w:rPr>
        <w:t>（</w:t>
      </w:r>
      <w:r>
        <w:rPr>
          <w:rFonts w:ascii="宋体" w:eastAsia="宋体" w:hAnsi="宋体" w:cs="Times New Roman"/>
          <w:sz w:val="18"/>
          <w:szCs w:val="24"/>
        </w:rPr>
        <w:t>7</w:t>
      </w:r>
      <w:r>
        <w:rPr>
          <w:rFonts w:ascii="宋体" w:eastAsia="宋体" w:hAnsi="宋体" w:cs="Times New Roman" w:hint="eastAsia"/>
          <w:sz w:val="18"/>
          <w:szCs w:val="24"/>
        </w:rPr>
        <w:t>）</w:t>
      </w:r>
      <w:r>
        <w:rPr>
          <w:rFonts w:ascii="宋体" w:eastAsia="宋体" w:hAnsi="宋体" w:cs="Times New Roman"/>
          <w:sz w:val="18"/>
          <w:szCs w:val="24"/>
        </w:rPr>
        <w:t xml:space="preserve">QD06+QD07≤QD18      </w:t>
      </w:r>
      <w:r>
        <w:rPr>
          <w:rFonts w:ascii="宋体" w:eastAsia="宋体" w:hAnsi="宋体" w:cs="Times New Roman" w:hint="eastAsia"/>
          <w:sz w:val="18"/>
          <w:szCs w:val="24"/>
        </w:rPr>
        <w:t>（</w:t>
      </w:r>
      <w:r>
        <w:rPr>
          <w:rFonts w:ascii="宋体" w:eastAsia="宋体" w:hAnsi="宋体" w:cs="Times New Roman"/>
          <w:sz w:val="18"/>
          <w:szCs w:val="24"/>
        </w:rPr>
        <w:t>8</w:t>
      </w:r>
      <w:r>
        <w:rPr>
          <w:rFonts w:ascii="宋体" w:eastAsia="宋体" w:hAnsi="宋体" w:cs="Times New Roman" w:hint="eastAsia"/>
          <w:sz w:val="18"/>
          <w:szCs w:val="24"/>
        </w:rPr>
        <w:t>）</w:t>
      </w:r>
      <w:r>
        <w:rPr>
          <w:rFonts w:ascii="宋体" w:eastAsia="宋体" w:hAnsi="宋体" w:cs="Times New Roman"/>
          <w:sz w:val="18"/>
          <w:szCs w:val="24"/>
        </w:rPr>
        <w:t>QD30</w:t>
      </w:r>
      <w:r>
        <w:rPr>
          <w:rFonts w:ascii="宋体" w:eastAsia="宋体" w:hAnsi="宋体" w:cs="Times New Roman" w:hint="eastAsia"/>
          <w:spacing w:val="-8"/>
          <w:sz w:val="18"/>
          <w:szCs w:val="18"/>
        </w:rPr>
        <w:t>≤</w:t>
      </w:r>
      <w:r>
        <w:rPr>
          <w:rFonts w:ascii="宋体" w:eastAsia="宋体" w:hAnsi="宋体" w:cs="Times New Roman"/>
          <w:sz w:val="18"/>
          <w:szCs w:val="24"/>
        </w:rPr>
        <w:t xml:space="preserve">QD01   </w:t>
      </w:r>
      <w:r>
        <w:rPr>
          <w:rFonts w:ascii="宋体" w:eastAsia="宋体" w:hAnsi="宋体" w:cs="Times New Roman" w:hint="eastAsia"/>
          <w:sz w:val="18"/>
          <w:szCs w:val="24"/>
        </w:rPr>
        <w:t>（</w:t>
      </w:r>
      <w:r>
        <w:rPr>
          <w:rFonts w:ascii="宋体" w:eastAsia="宋体" w:hAnsi="宋体" w:cs="Times New Roman"/>
          <w:sz w:val="18"/>
          <w:szCs w:val="24"/>
        </w:rPr>
        <w:t>9</w:t>
      </w:r>
      <w:r>
        <w:rPr>
          <w:rFonts w:ascii="宋体" w:eastAsia="宋体" w:hAnsi="宋体" w:cs="Times New Roman" w:hint="eastAsia"/>
          <w:sz w:val="18"/>
          <w:szCs w:val="24"/>
        </w:rPr>
        <w:t>）</w:t>
      </w:r>
      <w:r>
        <w:rPr>
          <w:rFonts w:ascii="宋体" w:eastAsia="宋体" w:hAnsi="宋体" w:cs="Times New Roman"/>
          <w:sz w:val="18"/>
          <w:szCs w:val="24"/>
        </w:rPr>
        <w:t>QD31</w:t>
      </w:r>
      <w:r>
        <w:rPr>
          <w:rFonts w:ascii="宋体" w:eastAsia="宋体" w:hAnsi="宋体" w:cs="Times New Roman" w:hint="eastAsia"/>
          <w:spacing w:val="-8"/>
          <w:sz w:val="18"/>
          <w:szCs w:val="18"/>
        </w:rPr>
        <w:t>≤</w:t>
      </w:r>
      <w:r>
        <w:rPr>
          <w:rFonts w:ascii="宋体" w:eastAsia="宋体" w:hAnsi="宋体" w:cs="Times New Roman"/>
          <w:sz w:val="18"/>
          <w:szCs w:val="24"/>
        </w:rPr>
        <w:t xml:space="preserve">QD01  </w:t>
      </w:r>
    </w:p>
    <w:p w:rsidR="00CE7787" w:rsidRDefault="00362970">
      <w:pPr>
        <w:snapToGrid w:val="0"/>
        <w:spacing w:line="280" w:lineRule="exact"/>
        <w:ind w:leftChars="300" w:left="1170" w:hangingChars="300" w:hanging="540"/>
        <w:jc w:val="left"/>
        <w:rPr>
          <w:rFonts w:ascii="宋体" w:eastAsia="宋体" w:hAnsi="宋体" w:cs="Times New Roman"/>
          <w:sz w:val="18"/>
          <w:szCs w:val="24"/>
        </w:rPr>
      </w:pPr>
      <w:r>
        <w:rPr>
          <w:rFonts w:ascii="Times New Roman" w:eastAsia="宋体" w:hAnsi="Times New Roman" w:cs="Times New Roman" w:hint="eastAsia"/>
          <w:sz w:val="18"/>
          <w:szCs w:val="24"/>
        </w:rPr>
        <w:t>（</w:t>
      </w:r>
      <w:r>
        <w:rPr>
          <w:rFonts w:ascii="Times New Roman" w:eastAsia="宋体" w:hAnsi="Times New Roman" w:cs="Times New Roman"/>
          <w:sz w:val="18"/>
          <w:szCs w:val="24"/>
        </w:rPr>
        <w:t>10</w:t>
      </w:r>
      <w:r>
        <w:rPr>
          <w:rFonts w:ascii="Times New Roman" w:eastAsia="宋体" w:hAnsi="Times New Roman" w:cs="Times New Roman" w:hint="eastAsia"/>
          <w:sz w:val="18"/>
          <w:szCs w:val="24"/>
        </w:rPr>
        <w:t>）</w:t>
      </w:r>
      <w:r>
        <w:rPr>
          <w:rFonts w:ascii="宋体" w:eastAsia="宋体" w:hAnsi="宋体" w:cs="Times New Roman"/>
          <w:sz w:val="18"/>
          <w:szCs w:val="24"/>
        </w:rPr>
        <w:t xml:space="preserve">QD31=QD32+QD33+QD34+QD35+QD36        </w:t>
      </w:r>
      <w:r>
        <w:rPr>
          <w:rFonts w:ascii="宋体" w:eastAsia="宋体" w:hAnsi="宋体" w:cs="Times New Roman" w:hint="eastAsia"/>
          <w:sz w:val="18"/>
          <w:szCs w:val="24"/>
        </w:rPr>
        <w:t>（</w:t>
      </w:r>
      <w:r>
        <w:rPr>
          <w:rFonts w:ascii="宋体" w:eastAsia="宋体" w:hAnsi="宋体" w:cs="Times New Roman"/>
          <w:sz w:val="18"/>
          <w:szCs w:val="24"/>
        </w:rPr>
        <w:t>11</w:t>
      </w:r>
      <w:r>
        <w:rPr>
          <w:rFonts w:ascii="宋体" w:eastAsia="宋体" w:hAnsi="宋体" w:cs="Times New Roman" w:hint="eastAsia"/>
          <w:sz w:val="18"/>
          <w:szCs w:val="24"/>
        </w:rPr>
        <w:t>）</w:t>
      </w:r>
      <w:r>
        <w:rPr>
          <w:rFonts w:ascii="宋体" w:eastAsia="宋体" w:hAnsi="宋体" w:cs="Times New Roman"/>
          <w:sz w:val="18"/>
          <w:szCs w:val="24"/>
        </w:rPr>
        <w:t xml:space="preserve">QD27+QD28≤QD01        </w:t>
      </w:r>
      <w:r>
        <w:rPr>
          <w:rFonts w:ascii="宋体" w:eastAsia="宋体" w:hAnsi="宋体" w:cs="Times New Roman" w:hint="eastAsia"/>
          <w:sz w:val="18"/>
          <w:szCs w:val="24"/>
        </w:rPr>
        <w:t>（</w:t>
      </w:r>
      <w:r>
        <w:rPr>
          <w:rFonts w:ascii="宋体" w:eastAsia="宋体" w:hAnsi="宋体" w:cs="Times New Roman"/>
          <w:sz w:val="18"/>
          <w:szCs w:val="24"/>
        </w:rPr>
        <w:t>12</w:t>
      </w:r>
      <w:r>
        <w:rPr>
          <w:rFonts w:ascii="宋体" w:eastAsia="宋体" w:hAnsi="宋体" w:cs="Times New Roman" w:hint="eastAsia"/>
          <w:sz w:val="18"/>
          <w:szCs w:val="24"/>
        </w:rPr>
        <w:t>）</w:t>
      </w:r>
      <w:r>
        <w:rPr>
          <w:rFonts w:ascii="宋体" w:eastAsia="宋体" w:hAnsi="宋体" w:cs="Times New Roman"/>
          <w:sz w:val="18"/>
          <w:szCs w:val="24"/>
        </w:rPr>
        <w:t>QD01＞QD30</w:t>
      </w:r>
    </w:p>
    <w:p w:rsidR="00CE7787" w:rsidRDefault="00362970">
      <w:pPr>
        <w:pStyle w:val="2"/>
        <w:rPr>
          <w:rFonts w:ascii="Times New Roman" w:hAnsi="Times New Roman"/>
        </w:rPr>
      </w:pPr>
      <w:r>
        <w:rPr>
          <w:sz w:val="18"/>
        </w:rPr>
        <w:br w:type="page"/>
      </w:r>
      <w:bookmarkStart w:id="53" w:name="_Toc26548370"/>
      <w:bookmarkEnd w:id="48"/>
      <w:bookmarkEnd w:id="49"/>
      <w:bookmarkEnd w:id="50"/>
      <w:bookmarkEnd w:id="51"/>
      <w:bookmarkEnd w:id="52"/>
      <w:r>
        <w:rPr>
          <w:rStyle w:val="3Char"/>
          <w:rFonts w:hint="eastAsia"/>
        </w:rPr>
        <w:lastRenderedPageBreak/>
        <w:t>表GQ－003 指标解释</w:t>
      </w:r>
      <w:bookmarkEnd w:id="53"/>
    </w:p>
    <w:p w:rsidR="00CE7787" w:rsidRDefault="00362970">
      <w:pPr>
        <w:spacing w:line="360" w:lineRule="exact"/>
        <w:ind w:firstLineChars="200" w:firstLine="420"/>
        <w:rPr>
          <w:rFonts w:ascii="宋体" w:eastAsia="宋体" w:hAnsi="宋体" w:cs="Times New Roman"/>
          <w:szCs w:val="21"/>
        </w:rPr>
      </w:pPr>
      <w:r>
        <w:rPr>
          <w:rFonts w:ascii="黑体" w:eastAsia="黑体" w:hAnsi="Times New Roman" w:cs="Times New Roman" w:hint="eastAsia"/>
          <w:szCs w:val="21"/>
        </w:rPr>
        <w:t xml:space="preserve">从业人员期末人数  </w:t>
      </w:r>
      <w:r>
        <w:rPr>
          <w:rFonts w:ascii="宋体" w:eastAsia="宋体" w:hAnsi="宋体" w:cs="Times New Roman" w:hint="eastAsia"/>
          <w:szCs w:val="21"/>
        </w:rPr>
        <w:t>指报告期末最后一日</w:t>
      </w:r>
      <w:r>
        <w:rPr>
          <w:rFonts w:ascii="宋体" w:eastAsia="宋体" w:hAnsi="宋体" w:cs="Times New Roman"/>
          <w:szCs w:val="21"/>
        </w:rPr>
        <w:t>24时在本单位工作，并取得工资或其他形式劳动报酬的人员数。该指标为时点指标，不包括最后一日当天及以前已经与单位解除劳动合同关系的人员，是在岗职工、劳务派遣人员及其他从业人员之和。从业人员不包括：</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1.离开本单位仍保留劳动关系，并定期领取生活费的人员；</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 xml:space="preserve">2.在本单位实习的各类在校学生； </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3.本单位因劳务外包而使用的人员，如：建筑业整建制使用的人员。</w:t>
      </w:r>
    </w:p>
    <w:p w:rsidR="00CE7787" w:rsidRDefault="00362970">
      <w:pPr>
        <w:spacing w:line="360" w:lineRule="exact"/>
        <w:ind w:firstLineChars="200" w:firstLine="420"/>
        <w:rPr>
          <w:rFonts w:ascii="宋体" w:eastAsia="宋体" w:hAnsi="宋体" w:cs="Times New Roman"/>
          <w:szCs w:val="21"/>
        </w:rPr>
      </w:pPr>
      <w:r>
        <w:rPr>
          <w:rFonts w:ascii="黑体" w:eastAsia="黑体" w:hAnsi="宋体" w:cs="Times New Roman" w:hint="eastAsia"/>
          <w:szCs w:val="21"/>
        </w:rPr>
        <w:t xml:space="preserve">在岗职工 </w:t>
      </w:r>
      <w:r>
        <w:rPr>
          <w:rFonts w:ascii="黑体" w:eastAsia="黑体" w:hAnsi="宋体" w:cs="Times New Roman"/>
          <w:szCs w:val="21"/>
        </w:rPr>
        <w:t xml:space="preserve"> </w:t>
      </w:r>
      <w:r>
        <w:rPr>
          <w:rFonts w:ascii="宋体" w:eastAsia="宋体" w:hAnsi="宋体" w:cs="Times New Roman" w:hint="eastAsia"/>
          <w:szCs w:val="21"/>
        </w:rPr>
        <w:t>指在本单位工作且与本单位签订劳动合同，并由单位支付各项工资和社会保险、住房公积金的人员，以及上述人员中由于学习、病伤、产假等原因暂未工作仍由单位支付工资的人员。在岗职工还包括：</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1.应订立劳动合同而未订立劳动合同人员（如使用的农村户籍人员）；</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2.处于试用期人员；</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3.编制外招用的人员，如临时人员；</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4.派往外单位工作，但工资仍由本单位发放的人员</w:t>
      </w:r>
      <w:r>
        <w:rPr>
          <w:rFonts w:ascii="宋体" w:eastAsia="宋体" w:hAnsi="宋体" w:cs="Times New Roman" w:hint="eastAsia"/>
          <w:bCs/>
          <w:szCs w:val="21"/>
        </w:rPr>
        <w:t>（如挂职锻炼、外派工作等情况）</w:t>
      </w:r>
      <w:r>
        <w:rPr>
          <w:rFonts w:ascii="宋体" w:eastAsia="宋体" w:hAnsi="宋体" w:cs="Times New Roman" w:hint="eastAsia"/>
          <w:szCs w:val="21"/>
        </w:rPr>
        <w:t>。</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在岗职工不包括：</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1.本单位使用的且由本单位直接支付工资的劳务派遣人员，应统计在本单位“劳务派遣人员”指标中；</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szCs w:val="21"/>
        </w:rPr>
        <w:t>2.本单位因劳务外包而使用的人员，由承包劳务的单位统计为在岗职工。</w:t>
      </w:r>
    </w:p>
    <w:p w:rsidR="00CE7787" w:rsidRDefault="00362970">
      <w:pPr>
        <w:spacing w:line="360" w:lineRule="exact"/>
        <w:ind w:firstLineChars="200" w:firstLine="420"/>
        <w:rPr>
          <w:rFonts w:ascii="宋体" w:eastAsia="宋体" w:hAnsi="宋体" w:cs="Times New Roman"/>
          <w:szCs w:val="21"/>
        </w:rPr>
      </w:pPr>
      <w:r>
        <w:rPr>
          <w:rFonts w:ascii="黑体" w:eastAsia="黑体" w:hAnsi="宋体" w:cs="Times New Roman" w:hint="eastAsia"/>
          <w:szCs w:val="21"/>
        </w:rPr>
        <w:t xml:space="preserve">劳务派遣人员 </w:t>
      </w:r>
      <w:r>
        <w:rPr>
          <w:rFonts w:ascii="黑体" w:eastAsia="黑体" w:hAnsi="宋体" w:cs="Times New Roman"/>
          <w:szCs w:val="21"/>
        </w:rPr>
        <w:t xml:space="preserve"> </w:t>
      </w:r>
      <w:r>
        <w:rPr>
          <w:rFonts w:ascii="宋体" w:eastAsia="宋体" w:hAnsi="宋体" w:cs="Times New Roman" w:hint="eastAsia"/>
          <w:szCs w:val="21"/>
        </w:rPr>
        <w:t>根据《中华人民共和国劳动合同法》规定，指与劳务派遣单位签订劳动合同，并被劳务派遣单位派遣到实际用工单位工作，且劳务派遣单位与实际用工单位签订《劳务派遣协议》的人员。</w:t>
      </w:r>
    </w:p>
    <w:p w:rsidR="00CE7787" w:rsidRDefault="00362970">
      <w:pPr>
        <w:spacing w:line="360" w:lineRule="exact"/>
        <w:ind w:firstLineChars="200" w:firstLine="420"/>
        <w:rPr>
          <w:rFonts w:ascii="宋体" w:eastAsia="宋体" w:hAnsi="宋体" w:cs="Times New Roman"/>
          <w:szCs w:val="21"/>
        </w:rPr>
      </w:pPr>
      <w:r>
        <w:rPr>
          <w:rFonts w:ascii="宋体" w:eastAsia="宋体" w:hAnsi="宋体" w:cs="Times New Roman" w:hint="eastAsia"/>
          <w:szCs w:val="21"/>
        </w:rPr>
        <w:t>注意：无论用工单位是否直接支付劳动报酬，劳务派遣人员均由实际用工单位填报，而劳务派遣单位（派出单位）不填报这些人员。</w:t>
      </w:r>
    </w:p>
    <w:p w:rsidR="00CE7787" w:rsidRDefault="00362970">
      <w:pPr>
        <w:spacing w:line="360" w:lineRule="exact"/>
        <w:ind w:firstLineChars="200" w:firstLine="420"/>
        <w:rPr>
          <w:rFonts w:ascii="宋体" w:eastAsia="宋体" w:hAnsi="宋体" w:cs="Times New Roman"/>
          <w:szCs w:val="21"/>
        </w:rPr>
      </w:pPr>
      <w:r>
        <w:rPr>
          <w:rFonts w:ascii="黑体" w:eastAsia="黑体" w:hAnsi="宋体" w:cs="Times New Roman" w:hint="eastAsia"/>
          <w:szCs w:val="21"/>
        </w:rPr>
        <w:t xml:space="preserve">其他从业人员 </w:t>
      </w:r>
      <w:r>
        <w:rPr>
          <w:rFonts w:ascii="黑体" w:eastAsia="黑体" w:hAnsi="宋体" w:cs="Times New Roman"/>
          <w:szCs w:val="21"/>
        </w:rPr>
        <w:t xml:space="preserve"> </w:t>
      </w:r>
      <w:r>
        <w:rPr>
          <w:rFonts w:ascii="宋体" w:eastAsia="宋体" w:hAnsi="宋体" w:cs="Times New Roman" w:hint="eastAsia"/>
          <w:szCs w:val="21"/>
        </w:rPr>
        <w:t>指在本单位工作，不能归到在岗职工、劳务派遣人员中的人员。此类人员是实际参加本单位生产或工作并从本单位取得劳动报酬的人员。具体包括：非全日制人员、聘用的正式离退休人员、兼职人员</w:t>
      </w:r>
      <w:r>
        <w:rPr>
          <w:rFonts w:ascii="宋体" w:eastAsia="宋体" w:hAnsi="宋体" w:cs="Times New Roman"/>
          <w:szCs w:val="21"/>
        </w:rPr>
        <w:t>(包括利用课余时间打工的在校学生)和第二职业者等，以及在本单位中工作的外籍和港澳台方人员。</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留学归国人员 </w:t>
      </w:r>
      <w:r>
        <w:rPr>
          <w:rFonts w:ascii="黑体" w:eastAsia="黑体" w:hAnsi="黑体" w:cs="Times New Roman"/>
          <w:bCs/>
          <w:szCs w:val="21"/>
        </w:rPr>
        <w:t xml:space="preserve"> </w:t>
      </w:r>
      <w:r>
        <w:rPr>
          <w:rFonts w:ascii="宋体" w:eastAsia="宋体" w:hAnsi="宋体" w:cs="Times New Roman" w:hint="eastAsia"/>
          <w:szCs w:val="21"/>
        </w:rPr>
        <w:t>指从业人员中出国学习、取得学位的归国人员。</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外籍常驻人员 </w:t>
      </w:r>
      <w:r>
        <w:rPr>
          <w:rFonts w:ascii="黑体" w:eastAsia="黑体" w:hAnsi="黑体" w:cs="Times New Roman"/>
          <w:bCs/>
          <w:szCs w:val="21"/>
        </w:rPr>
        <w:t xml:space="preserve"> </w:t>
      </w:r>
      <w:r>
        <w:rPr>
          <w:rFonts w:ascii="宋体" w:eastAsia="宋体" w:hAnsi="宋体" w:cs="Times New Roman" w:hint="eastAsia"/>
          <w:szCs w:val="21"/>
        </w:rPr>
        <w:t>指企业从业人员中在大陆连续居住半年以上的外籍人员数。</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引进外籍专家 </w:t>
      </w:r>
      <w:r>
        <w:rPr>
          <w:rFonts w:ascii="黑体" w:eastAsia="黑体" w:hAnsi="黑体" w:cs="Times New Roman"/>
          <w:bCs/>
          <w:szCs w:val="21"/>
        </w:rPr>
        <w:t xml:space="preserve"> </w:t>
      </w:r>
      <w:r>
        <w:rPr>
          <w:rFonts w:ascii="宋体" w:eastAsia="宋体" w:hAnsi="宋体" w:cs="Times New Roman" w:hint="eastAsia"/>
          <w:szCs w:val="21"/>
        </w:rPr>
        <w:t>指企业引进的在企业从事专业技术、管理、教学、科研等工作的外籍专业技术人员，可以是掌握领先技术的高端专家、企业高管，也可以是有专门技能的专业技术人员。</w:t>
      </w:r>
    </w:p>
    <w:p w:rsidR="00CE7787" w:rsidRDefault="00362970">
      <w:pPr>
        <w:spacing w:line="400" w:lineRule="exact"/>
        <w:ind w:firstLineChars="200" w:firstLine="420"/>
        <w:rPr>
          <w:rFonts w:ascii="宋体" w:eastAsia="宋体" w:hAnsi="宋体" w:cs="Times New Roman"/>
          <w:b/>
          <w:szCs w:val="21"/>
        </w:rPr>
      </w:pPr>
      <w:r>
        <w:rPr>
          <w:rFonts w:ascii="黑体" w:eastAsia="黑体" w:hAnsi="黑体" w:cs="Times New Roman" w:hint="eastAsia"/>
          <w:bCs/>
          <w:szCs w:val="21"/>
        </w:rPr>
        <w:t xml:space="preserve">当年新增从业人员 </w:t>
      </w:r>
      <w:r>
        <w:rPr>
          <w:rFonts w:ascii="黑体" w:eastAsia="黑体" w:hAnsi="黑体" w:cs="Times New Roman"/>
          <w:bCs/>
          <w:szCs w:val="21"/>
        </w:rPr>
        <w:t xml:space="preserve"> </w:t>
      </w:r>
      <w:r>
        <w:rPr>
          <w:rFonts w:ascii="宋体" w:eastAsia="宋体" w:hAnsi="宋体" w:cs="Times New Roman" w:hint="eastAsia"/>
          <w:szCs w:val="21"/>
        </w:rPr>
        <w:t>指报告期内本企业新增录用的从业人员。</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当年吸纳高校应届毕业生 </w:t>
      </w:r>
      <w:r>
        <w:rPr>
          <w:rFonts w:ascii="黑体" w:eastAsia="黑体" w:hAnsi="黑体" w:cs="Times New Roman"/>
          <w:bCs/>
          <w:szCs w:val="21"/>
        </w:rPr>
        <w:t xml:space="preserve"> </w:t>
      </w:r>
      <w:r>
        <w:rPr>
          <w:rFonts w:ascii="宋体" w:eastAsia="宋体" w:hAnsi="宋体" w:cs="Times New Roman" w:hint="eastAsia"/>
          <w:szCs w:val="21"/>
        </w:rPr>
        <w:t>指报告期内本企业在国内各类高校毕业生中招收的应届毕业生（包含国家承认的大专学历学生）。</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从业人员平均人数 </w:t>
      </w:r>
      <w:r>
        <w:rPr>
          <w:rFonts w:ascii="黑体" w:eastAsia="黑体" w:hAnsi="黑体" w:cs="Times New Roman"/>
          <w:bCs/>
          <w:szCs w:val="21"/>
        </w:rPr>
        <w:t xml:space="preserve"> </w:t>
      </w:r>
      <w:r>
        <w:rPr>
          <w:rFonts w:ascii="宋体" w:eastAsia="宋体" w:hAnsi="宋体" w:cs="Times New Roman" w:hint="eastAsia"/>
          <w:szCs w:val="21"/>
        </w:rPr>
        <w:t>指报告期内平均拥有的从业人员数。年度平均人数按单位实际月平均人数计算得到，不得用期末人数替代。平均人数为计算指标，计算结果按照“四舍五入”的原则取</w:t>
      </w:r>
      <w:r>
        <w:rPr>
          <w:rFonts w:ascii="宋体" w:eastAsia="宋体" w:hAnsi="宋体" w:cs="Times New Roman" w:hint="eastAsia"/>
          <w:szCs w:val="21"/>
        </w:rPr>
        <w:lastRenderedPageBreak/>
        <w:t>整。</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1．月平均人数是以报告月内每天实有的全部人数相加之和，除以报告月的日历日数。计算公式为：</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月平均人数＝报告月内每天实有的全部人数之和</w:t>
      </w:r>
      <w:r>
        <w:rPr>
          <w:rFonts w:ascii="宋体" w:eastAsia="宋体" w:hAnsi="宋体" w:cs="Times New Roman"/>
          <w:szCs w:val="21"/>
        </w:rPr>
        <w:t>/报告月的日历日数</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对人员增减变动很小的单位，其月平均人数也可以用月初人数与月末人数之和除以</w:t>
      </w:r>
      <w:r>
        <w:rPr>
          <w:rFonts w:ascii="宋体" w:eastAsia="宋体" w:hAnsi="宋体" w:cs="Times New Roman"/>
          <w:szCs w:val="21"/>
        </w:rPr>
        <w:t>2</w:t>
      </w:r>
      <w:r>
        <w:rPr>
          <w:rFonts w:ascii="宋体" w:eastAsia="宋体" w:hAnsi="宋体" w:cs="Times New Roman" w:hint="eastAsia"/>
          <w:szCs w:val="21"/>
        </w:rPr>
        <w:t>求得。计算公式为：</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月平均人数＝</w:t>
      </w:r>
      <w:r>
        <w:rPr>
          <w:rFonts w:ascii="宋体" w:eastAsia="宋体" w:hAnsi="宋体" w:cs="Times New Roman"/>
          <w:szCs w:val="21"/>
        </w:rPr>
        <w:t>(月初人数＋月末人数)/2</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在计算月平均人数时应注意：</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公休日与节假日的人数应按前一天的人数计算。</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szCs w:val="21"/>
        </w:rPr>
        <w:t>2）</w:t>
      </w:r>
      <w:r>
        <w:rPr>
          <w:rFonts w:ascii="宋体" w:eastAsia="宋体" w:hAnsi="宋体" w:cs="Times New Roman" w:hint="eastAsia"/>
          <w:szCs w:val="21"/>
        </w:rPr>
        <w:t>对新建立不满整月的单位（月中或月末建立），在计算报告月的平均人数时，应以其建立后各天实有人数之和，除以报告期日历日数求得，而不能除以该单位建立的天数。</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szCs w:val="21"/>
        </w:rPr>
        <w:t>2．年平均人数是以12个月的平均人数相加之和除以12求得。计算公式为：</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年平均人数＝报告年内</w:t>
      </w:r>
      <w:r>
        <w:rPr>
          <w:rFonts w:ascii="宋体" w:eastAsia="宋体" w:hAnsi="宋体" w:cs="Times New Roman"/>
          <w:szCs w:val="21"/>
        </w:rPr>
        <w:t>12个月平均人数之和/12</w:t>
      </w:r>
    </w:p>
    <w:p w:rsidR="00CE7787" w:rsidRDefault="0036297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在年内新成立的单位年平均人数计算方法为：从实际开工之月起到年底的月平均人数相加除以</w:t>
      </w:r>
      <w:r>
        <w:rPr>
          <w:rFonts w:ascii="宋体" w:eastAsia="宋体" w:hAnsi="宋体" w:cs="Times New Roman"/>
          <w:szCs w:val="21"/>
        </w:rPr>
        <w:t xml:space="preserve">12个月。计算公式为：年平均人数＝(开工之月平均人数＋… </w:t>
      </w:r>
      <w:r>
        <w:rPr>
          <w:rFonts w:ascii="宋体" w:eastAsia="宋体" w:hAnsi="宋体" w:cs="Times New Roman" w:hint="eastAsia"/>
          <w:szCs w:val="21"/>
        </w:rPr>
        <w:t>＋</w:t>
      </w:r>
      <w:r>
        <w:rPr>
          <w:rFonts w:ascii="宋体" w:eastAsia="宋体" w:hAnsi="宋体" w:cs="Times New Roman"/>
          <w:szCs w:val="21"/>
        </w:rPr>
        <w:t>12月平均人数)/12</w:t>
      </w:r>
    </w:p>
    <w:p w:rsidR="00CE7787" w:rsidRDefault="00362970">
      <w:pPr>
        <w:spacing w:line="36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具有研究生学历（位）人员</w:t>
      </w:r>
      <w:r>
        <w:rPr>
          <w:rFonts w:ascii="宋体" w:eastAsia="宋体" w:hAnsi="宋体" w:cs="Times New Roman"/>
          <w:szCs w:val="21"/>
        </w:rPr>
        <w:t xml:space="preserve">  指接受的最高一级教育为研究生教育并取得毕业证书或获得硕士、博士学位证书的人员，不包括肄业、结业、在读或辍学人员。</w:t>
      </w:r>
    </w:p>
    <w:p w:rsidR="00CE7787" w:rsidRDefault="00362970">
      <w:pPr>
        <w:spacing w:line="360" w:lineRule="exact"/>
        <w:ind w:firstLineChars="200" w:firstLine="420"/>
        <w:jc w:val="left"/>
        <w:rPr>
          <w:rFonts w:ascii="Calibri" w:eastAsia="宋体" w:hAnsi="Calibri" w:cs="Times New Roman"/>
          <w:sz w:val="24"/>
        </w:rPr>
      </w:pPr>
      <w:r>
        <w:rPr>
          <w:rFonts w:ascii="黑体" w:eastAsia="黑体" w:hAnsi="黑体" w:cs="Times New Roman" w:hint="eastAsia"/>
          <w:bCs/>
          <w:szCs w:val="21"/>
        </w:rPr>
        <w:t xml:space="preserve">具有大学本科学历（位）人员 </w:t>
      </w:r>
      <w:r>
        <w:rPr>
          <w:rFonts w:ascii="黑体" w:eastAsia="黑体" w:hAnsi="黑体" w:cs="Times New Roman"/>
          <w:bCs/>
          <w:szCs w:val="21"/>
        </w:rPr>
        <w:t xml:space="preserve"> </w:t>
      </w:r>
      <w:r>
        <w:rPr>
          <w:rFonts w:ascii="宋体" w:eastAsia="宋体" w:hAnsi="宋体" w:cs="Times New Roman" w:hint="eastAsia"/>
          <w:szCs w:val="21"/>
        </w:rPr>
        <w:t>指接受的最高一级教育为大学本科教育并取得毕业证书或获得学士学位证书的人员，不包括肄业、结业、在读或辍学人员。</w:t>
      </w:r>
    </w:p>
    <w:p w:rsidR="00CE7787" w:rsidRDefault="00362970">
      <w:pPr>
        <w:spacing w:line="36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具有大学专科学历人员 </w:t>
      </w:r>
      <w:r>
        <w:rPr>
          <w:rFonts w:ascii="黑体" w:eastAsia="黑体" w:hAnsi="黑体" w:cs="Times New Roman"/>
          <w:bCs/>
          <w:szCs w:val="21"/>
        </w:rPr>
        <w:t xml:space="preserve"> </w:t>
      </w:r>
      <w:r>
        <w:rPr>
          <w:rFonts w:ascii="宋体" w:eastAsia="宋体" w:hAnsi="宋体" w:cs="Times New Roman" w:hint="eastAsia"/>
          <w:szCs w:val="21"/>
        </w:rPr>
        <w:t>指接受的最高一级教育为大学专科教育并取得毕业证书的人员，不包括肄业、结业、在读或辍学人员。</w:t>
      </w:r>
    </w:p>
    <w:p w:rsidR="00CE7787" w:rsidRDefault="00362970">
      <w:pPr>
        <w:spacing w:line="360" w:lineRule="exact"/>
        <w:ind w:firstLineChars="200" w:firstLine="420"/>
        <w:jc w:val="left"/>
        <w:rPr>
          <w:rFonts w:ascii="黑体" w:eastAsia="黑体" w:hAnsi="黑体" w:cs="Times New Roman"/>
          <w:bCs/>
          <w:szCs w:val="21"/>
        </w:rPr>
      </w:pPr>
      <w:r>
        <w:rPr>
          <w:rFonts w:ascii="黑体" w:eastAsia="黑体" w:hAnsi="黑体" w:cs="Times New Roman" w:hint="eastAsia"/>
          <w:bCs/>
          <w:szCs w:val="21"/>
        </w:rPr>
        <w:t>接受高等</w:t>
      </w:r>
      <w:r>
        <w:rPr>
          <w:rFonts w:ascii="黑体" w:eastAsia="黑体" w:hAnsi="黑体" w:cs="Times New Roman"/>
          <w:bCs/>
          <w:szCs w:val="21"/>
        </w:rPr>
        <w:t>教育前为非就业地</w:t>
      </w:r>
      <w:r>
        <w:rPr>
          <w:rFonts w:ascii="黑体" w:eastAsia="黑体" w:hAnsi="黑体" w:cs="Times New Roman" w:hint="eastAsia"/>
          <w:bCs/>
          <w:szCs w:val="21"/>
        </w:rPr>
        <w:t>户籍</w:t>
      </w:r>
      <w:r>
        <w:rPr>
          <w:rFonts w:ascii="黑体" w:eastAsia="黑体" w:hAnsi="黑体" w:cs="Times New Roman"/>
          <w:bCs/>
          <w:szCs w:val="21"/>
        </w:rPr>
        <w:t xml:space="preserve">人员  </w:t>
      </w:r>
      <w:r>
        <w:rPr>
          <w:rFonts w:ascii="宋体" w:eastAsia="宋体" w:hAnsi="宋体" w:cs="Times New Roman" w:hint="eastAsia"/>
          <w:szCs w:val="21"/>
        </w:rPr>
        <w:t>填报从业人员中接受过大学专科以上学历教育并取得毕业证书的人员中，接受高等教育前户口不在现就业企业所在省份的人员数量。</w:t>
      </w:r>
    </w:p>
    <w:p w:rsidR="00CE7787" w:rsidRDefault="00362970">
      <w:pPr>
        <w:spacing w:line="36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技能人员 </w:t>
      </w:r>
      <w:r>
        <w:rPr>
          <w:rFonts w:ascii="黑体" w:eastAsia="黑体" w:hAnsi="黑体" w:cs="Times New Roman"/>
          <w:bCs/>
          <w:szCs w:val="21"/>
        </w:rPr>
        <w:t xml:space="preserve"> </w:t>
      </w:r>
      <w:r>
        <w:rPr>
          <w:rFonts w:ascii="宋体" w:eastAsia="宋体" w:hAnsi="宋体" w:cs="Times New Roman" w:hint="eastAsia"/>
          <w:szCs w:val="21"/>
        </w:rPr>
        <w:t>指在本单位从事生产性或服务性工作，并</w:t>
      </w:r>
      <w:r>
        <w:rPr>
          <w:rFonts w:ascii="宋体" w:eastAsia="宋体" w:hAnsi="宋体" w:cs="Times New Roman" w:hint="eastAsia"/>
          <w:b/>
          <w:szCs w:val="21"/>
        </w:rPr>
        <w:t>持有国家职业资格证书的人员</w:t>
      </w:r>
      <w:r>
        <w:rPr>
          <w:rFonts w:ascii="宋体" w:eastAsia="宋体" w:hAnsi="宋体" w:cs="Times New Roman" w:hint="eastAsia"/>
          <w:szCs w:val="21"/>
        </w:rPr>
        <w:t>。</w:t>
      </w:r>
      <w:r>
        <w:rPr>
          <w:rFonts w:ascii="宋体" w:eastAsia="宋体" w:hAnsi="宋体" w:cs="Times New Roman" w:hint="eastAsia"/>
          <w:b/>
          <w:szCs w:val="21"/>
        </w:rPr>
        <w:t>在</w:t>
      </w:r>
      <w:r>
        <w:rPr>
          <w:rFonts w:ascii="宋体" w:eastAsia="宋体" w:hAnsi="宋体" w:cs="Times New Roman"/>
          <w:b/>
          <w:szCs w:val="21"/>
        </w:rPr>
        <w:t>管理</w:t>
      </w:r>
      <w:r>
        <w:rPr>
          <w:rFonts w:ascii="宋体" w:eastAsia="宋体" w:hAnsi="宋体" w:cs="Times New Roman" w:hint="eastAsia"/>
          <w:b/>
          <w:szCs w:val="21"/>
        </w:rPr>
        <w:t>岗位</w:t>
      </w:r>
      <w:r>
        <w:rPr>
          <w:rFonts w:ascii="宋体" w:eastAsia="宋体" w:hAnsi="宋体" w:cs="Times New Roman"/>
          <w:b/>
          <w:szCs w:val="21"/>
        </w:rPr>
        <w:t>和专业技术岗位</w:t>
      </w:r>
      <w:r>
        <w:rPr>
          <w:rFonts w:ascii="宋体" w:eastAsia="宋体" w:hAnsi="宋体" w:cs="Times New Roman" w:hint="eastAsia"/>
          <w:b/>
          <w:szCs w:val="21"/>
        </w:rPr>
        <w:t>工作</w:t>
      </w:r>
      <w:r>
        <w:rPr>
          <w:rFonts w:ascii="宋体" w:eastAsia="宋体" w:hAnsi="宋体" w:cs="Times New Roman"/>
          <w:b/>
          <w:szCs w:val="21"/>
        </w:rPr>
        <w:t>的，无论是否持有</w:t>
      </w:r>
      <w:r>
        <w:rPr>
          <w:rFonts w:ascii="宋体" w:eastAsia="宋体" w:hAnsi="宋体" w:cs="Times New Roman" w:hint="eastAsia"/>
          <w:b/>
          <w:szCs w:val="21"/>
        </w:rPr>
        <w:t>国家职业资格证书，</w:t>
      </w:r>
      <w:r>
        <w:rPr>
          <w:rFonts w:ascii="宋体" w:eastAsia="宋体" w:hAnsi="宋体" w:cs="Times New Roman"/>
          <w:b/>
          <w:szCs w:val="21"/>
        </w:rPr>
        <w:t>均不统计</w:t>
      </w:r>
      <w:r>
        <w:rPr>
          <w:rFonts w:ascii="宋体" w:eastAsia="宋体" w:hAnsi="宋体" w:cs="Times New Roman" w:hint="eastAsia"/>
          <w:b/>
          <w:szCs w:val="21"/>
        </w:rPr>
        <w:t>为</w:t>
      </w:r>
      <w:r>
        <w:rPr>
          <w:rFonts w:ascii="宋体" w:eastAsia="宋体" w:hAnsi="宋体" w:cs="Times New Roman"/>
          <w:b/>
          <w:szCs w:val="21"/>
        </w:rPr>
        <w:t>技能人员</w:t>
      </w:r>
      <w:r>
        <w:rPr>
          <w:rFonts w:ascii="宋体" w:eastAsia="宋体" w:hAnsi="宋体" w:cs="Times New Roman"/>
          <w:szCs w:val="21"/>
        </w:rPr>
        <w:t>。</w:t>
      </w:r>
      <w:r>
        <w:rPr>
          <w:rFonts w:ascii="宋体" w:eastAsia="宋体" w:hAnsi="宋体" w:cs="Times New Roman" w:hint="eastAsia"/>
          <w:szCs w:val="21"/>
        </w:rPr>
        <w:t>在</w:t>
      </w:r>
      <w:r>
        <w:rPr>
          <w:rFonts w:ascii="宋体" w:eastAsia="宋体" w:hAnsi="宋体" w:cs="Times New Roman"/>
          <w:szCs w:val="21"/>
        </w:rPr>
        <w:t>管理</w:t>
      </w:r>
      <w:r>
        <w:rPr>
          <w:rFonts w:ascii="宋体" w:eastAsia="宋体" w:hAnsi="宋体" w:cs="Times New Roman" w:hint="eastAsia"/>
          <w:szCs w:val="21"/>
        </w:rPr>
        <w:t>岗位</w:t>
      </w:r>
      <w:r>
        <w:rPr>
          <w:rFonts w:ascii="宋体" w:eastAsia="宋体" w:hAnsi="宋体" w:cs="Times New Roman"/>
          <w:szCs w:val="21"/>
        </w:rPr>
        <w:t>和专业技术岗位</w:t>
      </w:r>
      <w:r>
        <w:rPr>
          <w:rFonts w:ascii="宋体" w:eastAsia="宋体" w:hAnsi="宋体" w:cs="Times New Roman" w:hint="eastAsia"/>
          <w:szCs w:val="21"/>
        </w:rPr>
        <w:t>之</w:t>
      </w:r>
      <w:r>
        <w:rPr>
          <w:rFonts w:ascii="宋体" w:eastAsia="宋体" w:hAnsi="宋体" w:cs="Times New Roman"/>
          <w:szCs w:val="21"/>
        </w:rPr>
        <w:t>外</w:t>
      </w:r>
      <w:r>
        <w:rPr>
          <w:rFonts w:ascii="宋体" w:eastAsia="宋体" w:hAnsi="宋体" w:cs="Times New Roman" w:hint="eastAsia"/>
          <w:szCs w:val="21"/>
        </w:rPr>
        <w:t>从事生产</w:t>
      </w:r>
      <w:r>
        <w:rPr>
          <w:rFonts w:ascii="宋体" w:eastAsia="宋体" w:hAnsi="宋体" w:cs="Times New Roman"/>
          <w:szCs w:val="21"/>
        </w:rPr>
        <w:t>或服务性</w:t>
      </w:r>
      <w:r>
        <w:rPr>
          <w:rFonts w:ascii="宋体" w:eastAsia="宋体" w:hAnsi="宋体" w:cs="Times New Roman" w:hint="eastAsia"/>
          <w:szCs w:val="21"/>
        </w:rPr>
        <w:t>工作</w:t>
      </w:r>
      <w:r>
        <w:rPr>
          <w:rFonts w:ascii="宋体" w:eastAsia="宋体" w:hAnsi="宋体" w:cs="Times New Roman"/>
          <w:szCs w:val="21"/>
        </w:rPr>
        <w:t>，</w:t>
      </w:r>
      <w:r>
        <w:rPr>
          <w:rFonts w:ascii="宋体" w:eastAsia="宋体" w:hAnsi="宋体" w:cs="Times New Roman" w:hint="eastAsia"/>
          <w:szCs w:val="21"/>
        </w:rPr>
        <w:t>持有国家职业资格证书的，</w:t>
      </w:r>
      <w:r>
        <w:rPr>
          <w:rFonts w:ascii="宋体" w:eastAsia="宋体" w:hAnsi="宋体" w:cs="Times New Roman"/>
          <w:szCs w:val="21"/>
        </w:rPr>
        <w:t>统计为技能人员，没有</w:t>
      </w:r>
      <w:r>
        <w:rPr>
          <w:rFonts w:ascii="宋体" w:eastAsia="宋体" w:hAnsi="宋体" w:cs="Times New Roman" w:hint="eastAsia"/>
          <w:szCs w:val="21"/>
        </w:rPr>
        <w:t>国家职业资格证书的，</w:t>
      </w:r>
      <w:r>
        <w:rPr>
          <w:rFonts w:ascii="宋体" w:eastAsia="宋体" w:hAnsi="宋体" w:cs="Times New Roman"/>
          <w:szCs w:val="21"/>
        </w:rPr>
        <w:t>不予统计。</w:t>
      </w:r>
      <w:r>
        <w:rPr>
          <w:rFonts w:ascii="宋体" w:eastAsia="宋体" w:hAnsi="宋体" w:cs="Times New Roman" w:hint="eastAsia"/>
          <w:szCs w:val="21"/>
        </w:rPr>
        <w:t>国家职业资格证书包括国家职业资格证书一级、二级、三级、四级、五级，同一个</w:t>
      </w:r>
      <w:r>
        <w:rPr>
          <w:rFonts w:ascii="宋体" w:eastAsia="宋体" w:hAnsi="宋体" w:cs="Times New Roman"/>
          <w:szCs w:val="21"/>
        </w:rPr>
        <w:t>人</w:t>
      </w:r>
      <w:r>
        <w:rPr>
          <w:rFonts w:ascii="宋体" w:eastAsia="宋体" w:hAnsi="宋体" w:cs="Times New Roman" w:hint="eastAsia"/>
          <w:szCs w:val="21"/>
        </w:rPr>
        <w:t>持有两个及以上国家职业资格证书的，按最高等级证书认定。</w:t>
      </w:r>
    </w:p>
    <w:p w:rsidR="00CE7787" w:rsidRDefault="00362970">
      <w:pPr>
        <w:spacing w:line="360" w:lineRule="exact"/>
        <w:ind w:firstLineChars="200" w:firstLine="420"/>
        <w:jc w:val="left"/>
        <w:rPr>
          <w:rFonts w:ascii="Calibri" w:eastAsia="宋体" w:hAnsi="Calibri" w:cs="Times New Roman"/>
          <w:sz w:val="24"/>
        </w:rPr>
      </w:pPr>
      <w:r>
        <w:rPr>
          <w:rFonts w:ascii="黑体" w:eastAsia="黑体" w:hAnsi="黑体" w:cs="Times New Roman" w:hint="eastAsia"/>
          <w:bCs/>
          <w:szCs w:val="21"/>
        </w:rPr>
        <w:t xml:space="preserve">高级技师（国家职业资格一级） </w:t>
      </w:r>
      <w:r>
        <w:rPr>
          <w:rFonts w:ascii="黑体" w:eastAsia="黑体" w:hAnsi="黑体" w:cs="Times New Roman"/>
          <w:bCs/>
          <w:szCs w:val="21"/>
        </w:rPr>
        <w:t xml:space="preserve"> </w:t>
      </w:r>
      <w:r>
        <w:rPr>
          <w:rFonts w:ascii="宋体" w:eastAsia="宋体" w:hAnsi="宋体" w:cs="Times New Roman" w:hint="eastAsia"/>
          <w:szCs w:val="21"/>
        </w:rPr>
        <w:t>指持有一级《国家职业资格证书》的人员。</w:t>
      </w:r>
    </w:p>
    <w:p w:rsidR="00CE7787" w:rsidRDefault="00362970">
      <w:pPr>
        <w:spacing w:line="36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技师（国家职业资格二级） </w:t>
      </w:r>
      <w:r>
        <w:rPr>
          <w:rFonts w:ascii="黑体" w:eastAsia="黑体" w:hAnsi="黑体" w:cs="Times New Roman"/>
          <w:bCs/>
          <w:szCs w:val="21"/>
        </w:rPr>
        <w:t xml:space="preserve"> </w:t>
      </w:r>
      <w:r>
        <w:rPr>
          <w:rFonts w:ascii="宋体" w:eastAsia="宋体" w:hAnsi="宋体" w:cs="Times New Roman" w:hint="eastAsia"/>
          <w:szCs w:val="21"/>
        </w:rPr>
        <w:t>指持有二级《国家职业资格证书》的人员。</w:t>
      </w:r>
    </w:p>
    <w:p w:rsidR="00CE7787" w:rsidRDefault="00362970">
      <w:pPr>
        <w:spacing w:line="360" w:lineRule="exact"/>
        <w:ind w:firstLineChars="200" w:firstLine="420"/>
        <w:jc w:val="left"/>
        <w:rPr>
          <w:rFonts w:ascii="Calibri" w:eastAsia="宋体" w:hAnsi="Calibri" w:cs="Times New Roman"/>
          <w:sz w:val="24"/>
        </w:rPr>
      </w:pPr>
      <w:r>
        <w:rPr>
          <w:rFonts w:ascii="黑体" w:eastAsia="黑体" w:hAnsi="黑体" w:cs="Times New Roman" w:hint="eastAsia"/>
          <w:bCs/>
          <w:szCs w:val="21"/>
        </w:rPr>
        <w:t xml:space="preserve">高级技能人员（国家职业资格三级） </w:t>
      </w:r>
      <w:r>
        <w:rPr>
          <w:rFonts w:ascii="黑体" w:eastAsia="黑体" w:hAnsi="黑体" w:cs="Times New Roman"/>
          <w:bCs/>
          <w:szCs w:val="21"/>
        </w:rPr>
        <w:t xml:space="preserve"> </w:t>
      </w:r>
      <w:r>
        <w:rPr>
          <w:rFonts w:ascii="宋体" w:eastAsia="宋体" w:hAnsi="宋体" w:cs="Times New Roman" w:hint="eastAsia"/>
          <w:szCs w:val="21"/>
        </w:rPr>
        <w:t>指持有三级《国家职业资格证书》的人员。</w:t>
      </w:r>
    </w:p>
    <w:p w:rsidR="00CE7787" w:rsidRDefault="00362970">
      <w:pPr>
        <w:spacing w:line="360" w:lineRule="exact"/>
        <w:ind w:firstLineChars="200" w:firstLine="420"/>
        <w:jc w:val="left"/>
        <w:rPr>
          <w:rFonts w:ascii="Calibri" w:eastAsia="宋体" w:hAnsi="Calibri" w:cs="Times New Roman"/>
          <w:sz w:val="24"/>
        </w:rPr>
      </w:pPr>
      <w:r>
        <w:rPr>
          <w:rFonts w:ascii="黑体" w:eastAsia="黑体" w:hAnsi="黑体" w:cs="Times New Roman" w:hint="eastAsia"/>
          <w:bCs/>
          <w:szCs w:val="21"/>
        </w:rPr>
        <w:t xml:space="preserve">中级技能人员（国家职业资格四级） </w:t>
      </w:r>
      <w:r>
        <w:rPr>
          <w:rFonts w:ascii="黑体" w:eastAsia="黑体" w:hAnsi="黑体" w:cs="Times New Roman"/>
          <w:bCs/>
          <w:szCs w:val="21"/>
        </w:rPr>
        <w:t xml:space="preserve"> </w:t>
      </w:r>
      <w:r>
        <w:rPr>
          <w:rFonts w:ascii="宋体" w:eastAsia="宋体" w:hAnsi="宋体" w:cs="Times New Roman" w:hint="eastAsia"/>
          <w:szCs w:val="21"/>
        </w:rPr>
        <w:t>指持有四级《国家职业资格证书》的人员。</w:t>
      </w:r>
    </w:p>
    <w:p w:rsidR="00CE7787" w:rsidRDefault="00362970">
      <w:pPr>
        <w:spacing w:line="360" w:lineRule="exact"/>
        <w:ind w:firstLineChars="200" w:firstLine="420"/>
        <w:jc w:val="left"/>
        <w:rPr>
          <w:rFonts w:ascii="黑体" w:eastAsia="黑体" w:hAnsi="黑体" w:cs="Times New Roman"/>
          <w:bCs/>
          <w:szCs w:val="21"/>
        </w:rPr>
      </w:pPr>
      <w:r>
        <w:rPr>
          <w:rFonts w:ascii="黑体" w:eastAsia="黑体" w:hAnsi="黑体" w:cs="Times New Roman" w:hint="eastAsia"/>
          <w:bCs/>
          <w:szCs w:val="21"/>
        </w:rPr>
        <w:t xml:space="preserve">初级技能人员（国家职业资格五级） </w:t>
      </w:r>
      <w:r>
        <w:rPr>
          <w:rFonts w:ascii="黑体" w:eastAsia="黑体" w:hAnsi="黑体" w:cs="Times New Roman"/>
          <w:bCs/>
          <w:szCs w:val="21"/>
        </w:rPr>
        <w:t xml:space="preserve"> </w:t>
      </w:r>
      <w:r>
        <w:rPr>
          <w:rFonts w:ascii="宋体" w:eastAsia="宋体" w:hAnsi="宋体" w:cs="Times New Roman" w:hint="eastAsia"/>
          <w:szCs w:val="21"/>
        </w:rPr>
        <w:t>指持有五级《国家职业资格证书》的人员</w:t>
      </w:r>
      <w:r>
        <w:rPr>
          <w:rFonts w:ascii="黑体" w:eastAsia="黑体" w:hAnsi="黑体" w:cs="Times New Roman" w:hint="eastAsia"/>
          <w:bCs/>
          <w:szCs w:val="21"/>
        </w:rPr>
        <w:t>。</w:t>
      </w:r>
    </w:p>
    <w:p w:rsidR="00CE7787" w:rsidRDefault="00362970">
      <w:pPr>
        <w:spacing w:line="400" w:lineRule="exact"/>
        <w:ind w:firstLineChars="200" w:firstLine="420"/>
        <w:rPr>
          <w:rFonts w:ascii="宋体" w:eastAsia="宋体" w:hAnsi="宋体" w:cs="Times New Roman"/>
          <w:b/>
          <w:szCs w:val="21"/>
        </w:rPr>
      </w:pPr>
      <w:r>
        <w:rPr>
          <w:rFonts w:ascii="黑体" w:eastAsia="黑体" w:hAnsi="黑体" w:cs="Times New Roman" w:hint="eastAsia"/>
          <w:bCs/>
          <w:szCs w:val="21"/>
        </w:rPr>
        <w:t xml:space="preserve">中层及以上管理人员 </w:t>
      </w:r>
      <w:r>
        <w:rPr>
          <w:rFonts w:ascii="黑体" w:eastAsia="黑体" w:hAnsi="黑体" w:cs="Times New Roman"/>
          <w:bCs/>
          <w:szCs w:val="21"/>
        </w:rPr>
        <w:t xml:space="preserve"> </w:t>
      </w:r>
      <w:r>
        <w:rPr>
          <w:rFonts w:ascii="宋体" w:eastAsia="宋体" w:hAnsi="宋体" w:cs="Times New Roman" w:hint="eastAsia"/>
          <w:szCs w:val="21"/>
        </w:rPr>
        <w:t>指在单位及其职能部门中担任领导职务并具有决策、管理权的人员，包括单位主要负责人或高级管理人员（包含同级别副职）、单位内的以及部门或内设机构的负责人（包含同级别副职）、特大型单位可以包括一级部门内设的管理机构的负责人（包含副职）。</w:t>
      </w:r>
    </w:p>
    <w:p w:rsidR="00CE7787" w:rsidRDefault="00362970">
      <w:pPr>
        <w:spacing w:line="400" w:lineRule="exact"/>
        <w:ind w:firstLineChars="200" w:firstLine="420"/>
        <w:rPr>
          <w:rFonts w:ascii="宋体" w:eastAsia="宋体" w:hAnsi="宋体" w:cs="Times New Roman"/>
          <w:szCs w:val="21"/>
        </w:rPr>
      </w:pPr>
      <w:r>
        <w:rPr>
          <w:rFonts w:ascii="黑体" w:eastAsia="黑体" w:hAnsi="黑体" w:cs="Times New Roman" w:hint="eastAsia"/>
          <w:bCs/>
          <w:szCs w:val="21"/>
        </w:rPr>
        <w:lastRenderedPageBreak/>
        <w:t xml:space="preserve">专业技术人员 </w:t>
      </w:r>
      <w:r>
        <w:rPr>
          <w:rFonts w:ascii="黑体" w:eastAsia="黑体" w:hAnsi="黑体" w:cs="Times New Roman"/>
          <w:bCs/>
          <w:szCs w:val="21"/>
        </w:rPr>
        <w:t xml:space="preserve"> </w:t>
      </w:r>
      <w:r>
        <w:rPr>
          <w:rFonts w:ascii="宋体" w:eastAsia="宋体" w:hAnsi="宋体" w:cs="Times New Roman" w:hint="eastAsia"/>
          <w:szCs w:val="21"/>
        </w:rPr>
        <w:t>指专门从事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专业人员、法律、社会和宗教专业人员、教学人员、文学艺术、体育专业人员、新闻出版、文化专业人员、其他专业技术人员。填报报告期末人数。</w:t>
      </w:r>
    </w:p>
    <w:p w:rsidR="00CE7787" w:rsidRDefault="00CE7787">
      <w:pPr>
        <w:widowControl/>
        <w:jc w:val="left"/>
        <w:rPr>
          <w:rFonts w:ascii="宋体" w:eastAsia="宋体" w:hAnsi="宋体" w:cs="Times New Roman"/>
          <w:sz w:val="18"/>
          <w:szCs w:val="24"/>
        </w:rPr>
      </w:pPr>
    </w:p>
    <w:p w:rsidR="00CE7787" w:rsidRDefault="00362970">
      <w:pPr>
        <w:widowControl/>
        <w:jc w:val="left"/>
        <w:rPr>
          <w:rFonts w:ascii="宋体" w:eastAsia="宋体" w:hAnsi="宋体" w:cs="Times New Roman"/>
          <w:kern w:val="0"/>
          <w:sz w:val="32"/>
          <w:szCs w:val="32"/>
        </w:rPr>
      </w:pPr>
      <w:bookmarkStart w:id="54" w:name="_Toc24975186"/>
      <w:r>
        <w:rPr>
          <w:b/>
          <w:bCs/>
          <w:kern w:val="0"/>
        </w:rPr>
        <w:br w:type="page"/>
      </w:r>
    </w:p>
    <w:p w:rsidR="00CE7787" w:rsidRDefault="00362970">
      <w:pPr>
        <w:pStyle w:val="3"/>
        <w:spacing w:line="240" w:lineRule="auto"/>
        <w:rPr>
          <w:kern w:val="0"/>
        </w:rPr>
      </w:pPr>
      <w:bookmarkStart w:id="55" w:name="_Toc26548371"/>
      <w:r>
        <w:rPr>
          <w:rFonts w:hint="eastAsia"/>
          <w:b w:val="0"/>
          <w:bCs w:val="0"/>
          <w:kern w:val="0"/>
        </w:rPr>
        <w:lastRenderedPageBreak/>
        <w:t>（四）</w:t>
      </w:r>
      <w:r>
        <w:rPr>
          <w:rFonts w:hint="eastAsia"/>
          <w:b w:val="0"/>
          <w:bCs w:val="0"/>
        </w:rPr>
        <w:t>科技</w:t>
      </w:r>
      <w:r>
        <w:rPr>
          <w:rFonts w:hint="eastAsia"/>
          <w:b w:val="0"/>
          <w:bCs w:val="0"/>
          <w:kern w:val="0"/>
        </w:rPr>
        <w:t>项目概况</w:t>
      </w:r>
      <w:bookmarkEnd w:id="54"/>
      <w:bookmarkEnd w:id="55"/>
      <w:r w:rsidR="00CD7C84">
        <w:rPr>
          <w:rFonts w:hint="eastAsia"/>
          <w:b w:val="0"/>
          <w:bCs w:val="0"/>
          <w:kern w:val="0"/>
        </w:rPr>
        <w:t>(GQ-004)</w:t>
      </w:r>
    </w:p>
    <w:tbl>
      <w:tblPr>
        <w:tblW w:w="10416" w:type="dxa"/>
        <w:jc w:val="center"/>
        <w:tblLayout w:type="fixed"/>
        <w:tblLook w:val="04A0"/>
      </w:tblPr>
      <w:tblGrid>
        <w:gridCol w:w="5498"/>
        <w:gridCol w:w="4918"/>
      </w:tblGrid>
      <w:tr w:rsidR="00CE7787">
        <w:trPr>
          <w:trHeight w:val="284"/>
          <w:jc w:val="center"/>
        </w:trPr>
        <w:tc>
          <w:tcPr>
            <w:tcW w:w="10416" w:type="dxa"/>
            <w:gridSpan w:val="2"/>
            <w:vAlign w:val="center"/>
          </w:tcPr>
          <w:p w:rsidR="00CE7787" w:rsidRDefault="00CE7787">
            <w:pPr>
              <w:snapToGrid w:val="0"/>
              <w:spacing w:line="240" w:lineRule="exact"/>
              <w:rPr>
                <w:rFonts w:ascii="宋体" w:eastAsia="宋体" w:hAnsi="宋体" w:cs="Times New Roman"/>
                <w:sz w:val="18"/>
                <w:szCs w:val="24"/>
              </w:rPr>
            </w:pPr>
          </w:p>
        </w:tc>
      </w:tr>
      <w:tr w:rsidR="00CE7787">
        <w:trPr>
          <w:trHeight w:val="284"/>
          <w:jc w:val="center"/>
        </w:trPr>
        <w:tc>
          <w:tcPr>
            <w:tcW w:w="10416" w:type="dxa"/>
            <w:gridSpan w:val="2"/>
            <w:vAlign w:val="center"/>
          </w:tcPr>
          <w:p w:rsidR="00CE7787" w:rsidRDefault="00CE7787">
            <w:pPr>
              <w:snapToGrid w:val="0"/>
              <w:spacing w:line="240" w:lineRule="exact"/>
              <w:rPr>
                <w:rFonts w:ascii="宋体" w:eastAsia="宋体" w:hAnsi="宋体" w:cs="Times New Roman"/>
                <w:sz w:val="18"/>
                <w:szCs w:val="24"/>
              </w:rPr>
            </w:pPr>
          </w:p>
        </w:tc>
      </w:tr>
      <w:tr w:rsidR="00CE7787">
        <w:trPr>
          <w:gridAfter w:val="1"/>
          <w:wAfter w:w="4918" w:type="dxa"/>
          <w:trHeight w:val="284"/>
          <w:jc w:val="center"/>
        </w:trPr>
        <w:tc>
          <w:tcPr>
            <w:tcW w:w="5498" w:type="dxa"/>
            <w:vAlign w:val="center"/>
          </w:tcPr>
          <w:p w:rsidR="00CE7787" w:rsidRDefault="00CE7787">
            <w:pPr>
              <w:snapToGrid w:val="0"/>
              <w:spacing w:line="240" w:lineRule="exact"/>
              <w:rPr>
                <w:rFonts w:ascii="宋体" w:eastAsia="宋体" w:hAnsi="宋体" w:cs="Times New Roman"/>
                <w:sz w:val="18"/>
                <w:szCs w:val="24"/>
              </w:rPr>
            </w:pPr>
          </w:p>
        </w:tc>
      </w:tr>
    </w:tbl>
    <w:p w:rsidR="00CE7787" w:rsidRDefault="00CE7787">
      <w:pPr>
        <w:rPr>
          <w:rFonts w:ascii="Times New Roman" w:eastAsia="宋体" w:hAnsi="Times New Roman" w:cs="Times New Roman"/>
          <w:vanish/>
          <w:szCs w:val="24"/>
        </w:rPr>
      </w:pPr>
    </w:p>
    <w:tbl>
      <w:tblPr>
        <w:tblpPr w:leftFromText="180" w:rightFromText="180" w:vertAnchor="text" w:horzAnchor="margin" w:tblpXSpec="center" w:tblpY="45"/>
        <w:tblW w:w="10416" w:type="dxa"/>
        <w:jc w:val="center"/>
        <w:tblBorders>
          <w:top w:val="single" w:sz="8" w:space="0" w:color="auto"/>
          <w:bottom w:val="single" w:sz="8" w:space="0" w:color="auto"/>
          <w:insideH w:val="single" w:sz="4" w:space="0" w:color="auto"/>
          <w:insideV w:val="single" w:sz="4" w:space="0" w:color="auto"/>
        </w:tblBorders>
        <w:tblLayout w:type="fixed"/>
        <w:tblLook w:val="04A0"/>
      </w:tblPr>
      <w:tblGrid>
        <w:gridCol w:w="534"/>
        <w:gridCol w:w="850"/>
        <w:gridCol w:w="709"/>
        <w:gridCol w:w="709"/>
        <w:gridCol w:w="850"/>
        <w:gridCol w:w="851"/>
        <w:gridCol w:w="708"/>
        <w:gridCol w:w="567"/>
        <w:gridCol w:w="567"/>
        <w:gridCol w:w="993"/>
        <w:gridCol w:w="708"/>
        <w:gridCol w:w="993"/>
        <w:gridCol w:w="810"/>
        <w:gridCol w:w="567"/>
      </w:tblGrid>
      <w:tr w:rsidR="00CE7787">
        <w:trPr>
          <w:trHeight w:val="720"/>
          <w:jc w:val="center"/>
        </w:trPr>
        <w:tc>
          <w:tcPr>
            <w:tcW w:w="534" w:type="dxa"/>
            <w:vMerge w:val="restart"/>
            <w:tcBorders>
              <w:top w:val="single" w:sz="8" w:space="0" w:color="auto"/>
              <w:bottom w:val="single" w:sz="4" w:space="0" w:color="auto"/>
            </w:tcBorders>
            <w:vAlign w:val="center"/>
          </w:tcPr>
          <w:p w:rsidR="00CE7787" w:rsidRPr="00C268EE" w:rsidRDefault="00362970">
            <w:pPr>
              <w:widowControl/>
              <w:ind w:left="82"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序</w:t>
            </w:r>
          </w:p>
          <w:p w:rsidR="00CE7787" w:rsidRPr="00C268EE" w:rsidRDefault="00362970">
            <w:pPr>
              <w:widowControl/>
              <w:ind w:left="82"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号</w:t>
            </w:r>
          </w:p>
          <w:p w:rsidR="00CE7787" w:rsidRPr="00C268EE" w:rsidRDefault="00CE7787">
            <w:pPr>
              <w:jc w:val="center"/>
              <w:rPr>
                <w:rFonts w:ascii="宋体" w:eastAsia="宋体" w:hAnsi="宋体" w:cs="Times New Roman"/>
                <w:b/>
                <w:spacing w:val="-6"/>
                <w:kern w:val="0"/>
                <w:sz w:val="18"/>
                <w:szCs w:val="18"/>
              </w:rPr>
            </w:pPr>
          </w:p>
        </w:tc>
        <w:tc>
          <w:tcPr>
            <w:tcW w:w="850" w:type="dxa"/>
            <w:vMerge w:val="restart"/>
            <w:tcBorders>
              <w:top w:val="single" w:sz="8" w:space="0" w:color="auto"/>
              <w:bottom w:val="single" w:sz="4" w:space="0" w:color="auto"/>
            </w:tcBorders>
            <w:vAlign w:val="center"/>
          </w:tcPr>
          <w:p w:rsidR="00CE7787" w:rsidRPr="00C268EE" w:rsidRDefault="00362970">
            <w:pPr>
              <w:widowControl/>
              <w:spacing w:line="240" w:lineRule="exact"/>
              <w:ind w:left="82"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ind w:left="82"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名称</w:t>
            </w:r>
          </w:p>
        </w:tc>
        <w:tc>
          <w:tcPr>
            <w:tcW w:w="709" w:type="dxa"/>
            <w:vMerge w:val="restart"/>
            <w:tcBorders>
              <w:top w:val="single" w:sz="8" w:space="0" w:color="auto"/>
              <w:bottom w:val="single" w:sz="4" w:space="0" w:color="auto"/>
            </w:tcBorders>
            <w:vAlign w:val="center"/>
          </w:tcPr>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来源</w:t>
            </w:r>
          </w:p>
        </w:tc>
        <w:tc>
          <w:tcPr>
            <w:tcW w:w="709" w:type="dxa"/>
            <w:vMerge w:val="restart"/>
            <w:tcBorders>
              <w:top w:val="single" w:sz="8" w:space="0" w:color="auto"/>
              <w:bottom w:val="single" w:sz="4" w:space="0" w:color="auto"/>
            </w:tcBorders>
            <w:vAlign w:val="center"/>
          </w:tcPr>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开展</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形式</w:t>
            </w:r>
          </w:p>
        </w:tc>
        <w:tc>
          <w:tcPr>
            <w:tcW w:w="850" w:type="dxa"/>
            <w:vMerge w:val="restart"/>
            <w:tcBorders>
              <w:top w:val="single" w:sz="8" w:space="0" w:color="auto"/>
              <w:bottom w:val="single" w:sz="4" w:space="0" w:color="auto"/>
            </w:tcBorders>
            <w:vAlign w:val="center"/>
          </w:tcPr>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当年</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成果</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形式</w:t>
            </w:r>
          </w:p>
        </w:tc>
        <w:tc>
          <w:tcPr>
            <w:tcW w:w="851" w:type="dxa"/>
            <w:vMerge w:val="restart"/>
            <w:tcBorders>
              <w:top w:val="single" w:sz="8" w:space="0" w:color="auto"/>
              <w:bottom w:val="single" w:sz="4" w:space="0" w:color="auto"/>
            </w:tcBorders>
            <w:vAlign w:val="center"/>
          </w:tcPr>
          <w:p w:rsidR="00CE7787" w:rsidRPr="00C268EE" w:rsidRDefault="00362970" w:rsidP="005D60BD">
            <w:pPr>
              <w:widowControl/>
              <w:spacing w:line="240" w:lineRule="exact"/>
              <w:ind w:right="-78" w:firstLineChars="48" w:firstLine="81"/>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rsidP="005D60BD">
            <w:pPr>
              <w:widowControl/>
              <w:spacing w:line="240" w:lineRule="exact"/>
              <w:ind w:right="-78" w:firstLineChars="48" w:firstLine="81"/>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技术</w:t>
            </w:r>
          </w:p>
          <w:p w:rsidR="00CE7787" w:rsidRPr="00C268EE" w:rsidRDefault="00362970" w:rsidP="005D60BD">
            <w:pPr>
              <w:widowControl/>
              <w:spacing w:line="240" w:lineRule="exact"/>
              <w:ind w:right="-78" w:firstLineChars="48" w:firstLine="81"/>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经济</w:t>
            </w:r>
          </w:p>
          <w:p w:rsidR="00CE7787" w:rsidRPr="00C268EE" w:rsidRDefault="00362970" w:rsidP="005D60BD">
            <w:pPr>
              <w:widowControl/>
              <w:spacing w:line="240" w:lineRule="exact"/>
              <w:ind w:right="-78" w:firstLineChars="48" w:firstLine="81"/>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目标</w:t>
            </w:r>
          </w:p>
        </w:tc>
        <w:tc>
          <w:tcPr>
            <w:tcW w:w="708" w:type="dxa"/>
            <w:vMerge w:val="restart"/>
            <w:tcBorders>
              <w:top w:val="single" w:sz="8" w:space="0" w:color="auto"/>
              <w:bottom w:val="single" w:sz="4" w:space="0" w:color="auto"/>
            </w:tcBorders>
            <w:vAlign w:val="center"/>
          </w:tcPr>
          <w:p w:rsidR="00CE7787" w:rsidRPr="00C268EE" w:rsidRDefault="00362970">
            <w:pPr>
              <w:widowControl/>
              <w:spacing w:line="240" w:lineRule="exact"/>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活动</w:t>
            </w:r>
          </w:p>
          <w:p w:rsidR="00CE7787" w:rsidRPr="00C268EE" w:rsidRDefault="00362970">
            <w:pPr>
              <w:widowControl/>
              <w:spacing w:line="240" w:lineRule="exact"/>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类型</w:t>
            </w:r>
          </w:p>
        </w:tc>
        <w:tc>
          <w:tcPr>
            <w:tcW w:w="567" w:type="dxa"/>
            <w:vMerge w:val="restart"/>
            <w:tcBorders>
              <w:top w:val="single" w:sz="8" w:space="0" w:color="auto"/>
              <w:bottom w:val="single" w:sz="4" w:space="0" w:color="auto"/>
            </w:tcBorders>
            <w:vAlign w:val="center"/>
          </w:tcPr>
          <w:p w:rsidR="00CE7787" w:rsidRPr="00C268EE" w:rsidRDefault="00362970">
            <w:pPr>
              <w:widowControl/>
              <w:spacing w:line="240" w:lineRule="exact"/>
              <w:ind w:leftChars="-22" w:left="1" w:right="-78" w:hangingChars="28" w:hanging="47"/>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项目起始日期</w:t>
            </w:r>
          </w:p>
        </w:tc>
        <w:tc>
          <w:tcPr>
            <w:tcW w:w="567" w:type="dxa"/>
            <w:vMerge w:val="restart"/>
            <w:tcBorders>
              <w:top w:val="single" w:sz="8" w:space="0" w:color="auto"/>
              <w:bottom w:val="single" w:sz="4" w:space="0" w:color="auto"/>
            </w:tcBorders>
            <w:vAlign w:val="center"/>
          </w:tcPr>
          <w:p w:rsidR="00CE7787" w:rsidRPr="00C268EE" w:rsidRDefault="00362970">
            <w:pPr>
              <w:widowControl/>
              <w:spacing w:line="240" w:lineRule="exact"/>
              <w:ind w:leftChars="-22" w:left="1" w:right="-78" w:hangingChars="28" w:hanging="47"/>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项目完成日期</w:t>
            </w:r>
          </w:p>
        </w:tc>
        <w:tc>
          <w:tcPr>
            <w:tcW w:w="993" w:type="dxa"/>
            <w:vMerge w:val="restart"/>
            <w:tcBorders>
              <w:top w:val="single" w:sz="8" w:space="0" w:color="auto"/>
              <w:bottom w:val="single" w:sz="4" w:space="0" w:color="auto"/>
            </w:tcBorders>
            <w:vAlign w:val="center"/>
          </w:tcPr>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跨年项目当年所处主要</w:t>
            </w:r>
          </w:p>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进展阶段</w:t>
            </w:r>
          </w:p>
        </w:tc>
        <w:tc>
          <w:tcPr>
            <w:tcW w:w="708" w:type="dxa"/>
            <w:vMerge w:val="restart"/>
            <w:tcBorders>
              <w:top w:val="single" w:sz="8" w:space="0" w:color="auto"/>
              <w:bottom w:val="single" w:sz="4" w:space="0" w:color="auto"/>
            </w:tcBorders>
            <w:vAlign w:val="center"/>
          </w:tcPr>
          <w:p w:rsidR="00CE7787" w:rsidRPr="00C268EE" w:rsidRDefault="00362970">
            <w:pPr>
              <w:widowControl/>
              <w:spacing w:line="240" w:lineRule="exact"/>
              <w:ind w:right="-78"/>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参加项目人员</w:t>
            </w:r>
            <w:r w:rsidRPr="00C268EE">
              <w:rPr>
                <w:rFonts w:ascii="宋体" w:eastAsia="宋体" w:hAnsi="宋体" w:cs="Times New Roman"/>
                <w:b/>
                <w:spacing w:val="-6"/>
                <w:kern w:val="0"/>
                <w:sz w:val="18"/>
                <w:szCs w:val="18"/>
              </w:rPr>
              <w:t>(人)</w:t>
            </w:r>
          </w:p>
        </w:tc>
        <w:tc>
          <w:tcPr>
            <w:tcW w:w="993" w:type="dxa"/>
            <w:vMerge w:val="restart"/>
            <w:tcBorders>
              <w:top w:val="single" w:sz="8" w:space="0" w:color="auto"/>
              <w:bottom w:val="single" w:sz="4" w:space="0" w:color="auto"/>
            </w:tcBorders>
            <w:vAlign w:val="center"/>
          </w:tcPr>
          <w:p w:rsidR="00CE7787" w:rsidRPr="00C268EE" w:rsidRDefault="00362970" w:rsidP="00C268EE">
            <w:pPr>
              <w:widowControl/>
              <w:spacing w:line="240" w:lineRule="exact"/>
              <w:ind w:leftChars="-46" w:left="-78" w:right="-79" w:hangingChars="11" w:hanging="1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项目人员</w:t>
            </w:r>
          </w:p>
          <w:p w:rsidR="00CE7787" w:rsidRPr="00C268EE" w:rsidRDefault="00362970" w:rsidP="00C268EE">
            <w:pPr>
              <w:widowControl/>
              <w:spacing w:line="240" w:lineRule="exact"/>
              <w:ind w:leftChars="-46" w:left="-78" w:right="-79" w:hangingChars="11" w:hanging="1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实际工作</w:t>
            </w:r>
          </w:p>
          <w:p w:rsidR="00CE7787" w:rsidRPr="00C268EE" w:rsidRDefault="00362970" w:rsidP="00C268EE">
            <w:pPr>
              <w:widowControl/>
              <w:spacing w:line="240" w:lineRule="exact"/>
              <w:ind w:leftChars="-46" w:left="-78" w:right="-79" w:hangingChars="11" w:hanging="1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时间</w:t>
            </w:r>
            <w:r w:rsidRPr="00C268EE">
              <w:rPr>
                <w:rFonts w:ascii="宋体" w:eastAsia="宋体" w:hAnsi="宋体" w:cs="Times New Roman"/>
                <w:b/>
                <w:spacing w:val="-6"/>
                <w:kern w:val="0"/>
                <w:sz w:val="18"/>
                <w:szCs w:val="18"/>
              </w:rPr>
              <w:t>(人月)</w:t>
            </w:r>
          </w:p>
        </w:tc>
        <w:tc>
          <w:tcPr>
            <w:tcW w:w="810" w:type="dxa"/>
            <w:vMerge w:val="restart"/>
            <w:tcBorders>
              <w:top w:val="single" w:sz="8" w:space="0" w:color="auto"/>
              <w:bottom w:val="single" w:sz="4" w:space="0" w:color="auto"/>
              <w:right w:val="nil"/>
            </w:tcBorders>
            <w:vAlign w:val="center"/>
          </w:tcPr>
          <w:p w:rsidR="00CE7787" w:rsidRPr="00C268EE" w:rsidRDefault="00362970">
            <w:pPr>
              <w:widowControl/>
              <w:spacing w:line="240" w:lineRule="exact"/>
              <w:ind w:leftChars="-47" w:left="-99" w:right="-7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项目</w:t>
            </w:r>
          </w:p>
          <w:p w:rsidR="00CE7787" w:rsidRPr="00C268EE" w:rsidRDefault="00362970">
            <w:pPr>
              <w:widowControl/>
              <w:spacing w:line="240" w:lineRule="exact"/>
              <w:ind w:left="-99" w:right="-7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经费</w:t>
            </w:r>
          </w:p>
          <w:p w:rsidR="00CE7787" w:rsidRPr="00C268EE" w:rsidRDefault="00362970">
            <w:pPr>
              <w:widowControl/>
              <w:spacing w:line="240" w:lineRule="exact"/>
              <w:ind w:leftChars="-47" w:left="-99" w:right="-7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支出</w:t>
            </w:r>
          </w:p>
          <w:p w:rsidR="00CE7787" w:rsidRPr="00C268EE" w:rsidRDefault="00362970">
            <w:pPr>
              <w:widowControl/>
              <w:spacing w:line="240" w:lineRule="exact"/>
              <w:ind w:leftChars="-47" w:left="-99" w:right="-79"/>
              <w:jc w:val="center"/>
              <w:rPr>
                <w:rFonts w:ascii="宋体" w:eastAsia="宋体" w:hAnsi="宋体" w:cs="Times New Roman"/>
                <w:b/>
                <w:spacing w:val="-6"/>
                <w:kern w:val="0"/>
                <w:sz w:val="18"/>
                <w:szCs w:val="18"/>
              </w:rPr>
            </w:pPr>
            <w:r w:rsidRPr="00C268EE">
              <w:rPr>
                <w:rFonts w:ascii="宋体" w:eastAsia="宋体" w:hAnsi="宋体" w:cs="Times New Roman"/>
                <w:b/>
                <w:spacing w:val="-6"/>
                <w:kern w:val="0"/>
                <w:sz w:val="18"/>
                <w:szCs w:val="18"/>
              </w:rPr>
              <w:t>(千元)</w:t>
            </w:r>
          </w:p>
        </w:tc>
        <w:tc>
          <w:tcPr>
            <w:tcW w:w="567" w:type="dxa"/>
            <w:tcBorders>
              <w:top w:val="single" w:sz="8" w:space="0" w:color="auto"/>
              <w:left w:val="nil"/>
              <w:bottom w:val="single" w:sz="4" w:space="0" w:color="auto"/>
            </w:tcBorders>
          </w:tcPr>
          <w:p w:rsidR="00CE7787" w:rsidRPr="00C268EE" w:rsidRDefault="00CE7787">
            <w:pPr>
              <w:widowControl/>
              <w:spacing w:line="240" w:lineRule="exact"/>
              <w:ind w:leftChars="-47" w:left="-99" w:right="-79"/>
              <w:jc w:val="center"/>
              <w:rPr>
                <w:rFonts w:ascii="宋体" w:eastAsia="宋体" w:hAnsi="宋体" w:cs="Times New Roman"/>
                <w:b/>
                <w:spacing w:val="-6"/>
                <w:kern w:val="0"/>
                <w:sz w:val="18"/>
                <w:szCs w:val="18"/>
              </w:rPr>
            </w:pPr>
          </w:p>
        </w:tc>
      </w:tr>
      <w:tr w:rsidR="00CE7787">
        <w:trPr>
          <w:trHeight w:val="393"/>
          <w:jc w:val="center"/>
        </w:trPr>
        <w:tc>
          <w:tcPr>
            <w:tcW w:w="534" w:type="dxa"/>
            <w:vMerge/>
            <w:tcBorders>
              <w:top w:val="single" w:sz="4" w:space="0" w:color="auto"/>
              <w:bottom w:val="single" w:sz="4" w:space="0" w:color="auto"/>
            </w:tcBorders>
            <w:vAlign w:val="center"/>
          </w:tcPr>
          <w:p w:rsidR="00CE7787" w:rsidRPr="00C268EE" w:rsidRDefault="00CE7787">
            <w:pPr>
              <w:jc w:val="center"/>
              <w:rPr>
                <w:rFonts w:ascii="宋体" w:eastAsia="宋体" w:hAnsi="宋体" w:cs="Times New Roman"/>
                <w:b/>
                <w:spacing w:val="-6"/>
                <w:kern w:val="0"/>
                <w:sz w:val="18"/>
                <w:szCs w:val="18"/>
              </w:rPr>
            </w:pPr>
          </w:p>
        </w:tc>
        <w:tc>
          <w:tcPr>
            <w:tcW w:w="850" w:type="dxa"/>
            <w:vMerge/>
            <w:tcBorders>
              <w:top w:val="single" w:sz="4" w:space="0" w:color="auto"/>
              <w:bottom w:val="single" w:sz="4" w:space="0" w:color="auto"/>
            </w:tcBorders>
            <w:vAlign w:val="center"/>
          </w:tcPr>
          <w:p w:rsidR="00CE7787" w:rsidRPr="00C268EE" w:rsidRDefault="00CE7787">
            <w:pPr>
              <w:widowControl/>
              <w:spacing w:line="240" w:lineRule="exact"/>
              <w:ind w:left="82" w:right="-78"/>
              <w:jc w:val="center"/>
              <w:rPr>
                <w:rFonts w:ascii="宋体" w:eastAsia="宋体" w:hAnsi="宋体" w:cs="Times New Roman"/>
                <w:b/>
                <w:spacing w:val="-6"/>
                <w:kern w:val="0"/>
                <w:sz w:val="18"/>
                <w:szCs w:val="18"/>
              </w:rPr>
            </w:pPr>
          </w:p>
        </w:tc>
        <w:tc>
          <w:tcPr>
            <w:tcW w:w="709" w:type="dxa"/>
            <w:vMerge/>
            <w:tcBorders>
              <w:top w:val="single" w:sz="4" w:space="0" w:color="auto"/>
              <w:bottom w:val="single" w:sz="4" w:space="0" w:color="auto"/>
            </w:tcBorders>
            <w:vAlign w:val="center"/>
          </w:tcPr>
          <w:p w:rsidR="00CE7787" w:rsidRPr="00C268EE" w:rsidRDefault="00CE7787">
            <w:pPr>
              <w:widowControl/>
              <w:spacing w:line="240" w:lineRule="exact"/>
              <w:ind w:right="-78"/>
              <w:jc w:val="center"/>
              <w:rPr>
                <w:rFonts w:ascii="宋体" w:eastAsia="宋体" w:hAnsi="宋体" w:cs="Times New Roman"/>
                <w:b/>
                <w:spacing w:val="-6"/>
                <w:kern w:val="0"/>
                <w:sz w:val="18"/>
                <w:szCs w:val="18"/>
              </w:rPr>
            </w:pPr>
          </w:p>
        </w:tc>
        <w:tc>
          <w:tcPr>
            <w:tcW w:w="709" w:type="dxa"/>
            <w:vMerge/>
            <w:tcBorders>
              <w:top w:val="single" w:sz="4" w:space="0" w:color="auto"/>
              <w:bottom w:val="single" w:sz="4" w:space="0" w:color="auto"/>
            </w:tcBorders>
            <w:vAlign w:val="center"/>
          </w:tcPr>
          <w:p w:rsidR="00CE7787" w:rsidRPr="00C268EE" w:rsidRDefault="00CE7787">
            <w:pPr>
              <w:widowControl/>
              <w:spacing w:line="240" w:lineRule="exact"/>
              <w:ind w:right="-78"/>
              <w:jc w:val="center"/>
              <w:rPr>
                <w:rFonts w:ascii="宋体" w:eastAsia="宋体" w:hAnsi="宋体" w:cs="Times New Roman"/>
                <w:b/>
                <w:spacing w:val="-6"/>
                <w:kern w:val="0"/>
                <w:sz w:val="18"/>
                <w:szCs w:val="18"/>
              </w:rPr>
            </w:pPr>
          </w:p>
        </w:tc>
        <w:tc>
          <w:tcPr>
            <w:tcW w:w="850" w:type="dxa"/>
            <w:vMerge/>
            <w:tcBorders>
              <w:top w:val="single" w:sz="4" w:space="0" w:color="auto"/>
              <w:bottom w:val="single" w:sz="4" w:space="0" w:color="auto"/>
            </w:tcBorders>
            <w:vAlign w:val="center"/>
          </w:tcPr>
          <w:p w:rsidR="00CE7787" w:rsidRPr="00C268EE" w:rsidRDefault="00CE7787">
            <w:pPr>
              <w:widowControl/>
              <w:spacing w:line="240" w:lineRule="exact"/>
              <w:ind w:right="-78"/>
              <w:jc w:val="center"/>
              <w:rPr>
                <w:rFonts w:ascii="宋体" w:eastAsia="宋体" w:hAnsi="宋体" w:cs="Times New Roman"/>
                <w:b/>
                <w:spacing w:val="-6"/>
                <w:kern w:val="0"/>
                <w:sz w:val="18"/>
                <w:szCs w:val="18"/>
              </w:rPr>
            </w:pPr>
          </w:p>
        </w:tc>
        <w:tc>
          <w:tcPr>
            <w:tcW w:w="851" w:type="dxa"/>
            <w:vMerge/>
            <w:tcBorders>
              <w:top w:val="single" w:sz="4" w:space="0" w:color="auto"/>
              <w:bottom w:val="single" w:sz="4" w:space="0" w:color="auto"/>
            </w:tcBorders>
            <w:vAlign w:val="center"/>
          </w:tcPr>
          <w:p w:rsidR="00CE7787" w:rsidRPr="00C268EE" w:rsidRDefault="00CE7787" w:rsidP="005D60BD">
            <w:pPr>
              <w:widowControl/>
              <w:spacing w:line="240" w:lineRule="exact"/>
              <w:ind w:right="-78" w:firstLineChars="48" w:firstLine="81"/>
              <w:jc w:val="center"/>
              <w:rPr>
                <w:rFonts w:ascii="宋体" w:eastAsia="宋体" w:hAnsi="宋体" w:cs="Times New Roman"/>
                <w:b/>
                <w:spacing w:val="-6"/>
                <w:kern w:val="0"/>
                <w:sz w:val="18"/>
                <w:szCs w:val="18"/>
              </w:rPr>
            </w:pPr>
          </w:p>
        </w:tc>
        <w:tc>
          <w:tcPr>
            <w:tcW w:w="708" w:type="dxa"/>
            <w:vMerge/>
            <w:tcBorders>
              <w:top w:val="single" w:sz="4" w:space="0" w:color="auto"/>
              <w:bottom w:val="single" w:sz="4" w:space="0" w:color="auto"/>
            </w:tcBorders>
            <w:vAlign w:val="center"/>
          </w:tcPr>
          <w:p w:rsidR="00CE7787" w:rsidRPr="00C268EE" w:rsidRDefault="00CE7787">
            <w:pPr>
              <w:widowControl/>
              <w:spacing w:line="240" w:lineRule="exact"/>
              <w:jc w:val="center"/>
              <w:rPr>
                <w:rFonts w:ascii="宋体" w:eastAsia="宋体" w:hAnsi="宋体" w:cs="Times New Roman"/>
                <w:b/>
                <w:spacing w:val="-6"/>
                <w:kern w:val="0"/>
                <w:sz w:val="18"/>
                <w:szCs w:val="18"/>
              </w:rPr>
            </w:pPr>
          </w:p>
        </w:tc>
        <w:tc>
          <w:tcPr>
            <w:tcW w:w="567" w:type="dxa"/>
            <w:vMerge/>
            <w:tcBorders>
              <w:top w:val="single" w:sz="4" w:space="0" w:color="auto"/>
              <w:bottom w:val="single" w:sz="4" w:space="0" w:color="auto"/>
            </w:tcBorders>
            <w:vAlign w:val="center"/>
          </w:tcPr>
          <w:p w:rsidR="00CE7787" w:rsidRPr="00C268EE" w:rsidRDefault="00CE7787">
            <w:pPr>
              <w:widowControl/>
              <w:spacing w:line="240" w:lineRule="exact"/>
              <w:ind w:leftChars="-22" w:left="1" w:right="-78" w:hangingChars="28" w:hanging="47"/>
              <w:jc w:val="center"/>
              <w:rPr>
                <w:rFonts w:ascii="宋体" w:eastAsia="宋体" w:hAnsi="宋体" w:cs="Times New Roman"/>
                <w:b/>
                <w:spacing w:val="-6"/>
                <w:kern w:val="0"/>
                <w:sz w:val="18"/>
                <w:szCs w:val="18"/>
              </w:rPr>
            </w:pPr>
          </w:p>
        </w:tc>
        <w:tc>
          <w:tcPr>
            <w:tcW w:w="567" w:type="dxa"/>
            <w:vMerge/>
            <w:tcBorders>
              <w:top w:val="single" w:sz="4" w:space="0" w:color="auto"/>
              <w:bottom w:val="single" w:sz="4" w:space="0" w:color="auto"/>
            </w:tcBorders>
            <w:vAlign w:val="center"/>
          </w:tcPr>
          <w:p w:rsidR="00CE7787" w:rsidRPr="00C268EE" w:rsidRDefault="00CE7787">
            <w:pPr>
              <w:widowControl/>
              <w:spacing w:line="240" w:lineRule="exact"/>
              <w:ind w:leftChars="-39" w:left="-81" w:right="-78" w:hanging="1"/>
              <w:jc w:val="center"/>
              <w:rPr>
                <w:rFonts w:ascii="宋体" w:eastAsia="宋体" w:hAnsi="宋体" w:cs="Times New Roman"/>
                <w:b/>
                <w:spacing w:val="-6"/>
                <w:kern w:val="0"/>
                <w:sz w:val="18"/>
                <w:szCs w:val="18"/>
              </w:rPr>
            </w:pPr>
          </w:p>
        </w:tc>
        <w:tc>
          <w:tcPr>
            <w:tcW w:w="993" w:type="dxa"/>
            <w:vMerge/>
            <w:tcBorders>
              <w:top w:val="single" w:sz="4" w:space="0" w:color="auto"/>
              <w:bottom w:val="single" w:sz="4" w:space="0" w:color="auto"/>
            </w:tcBorders>
            <w:vAlign w:val="center"/>
          </w:tcPr>
          <w:p w:rsidR="00CE7787" w:rsidRPr="00C268EE" w:rsidRDefault="00CE7787">
            <w:pPr>
              <w:widowControl/>
              <w:spacing w:line="240" w:lineRule="exact"/>
              <w:ind w:right="-78"/>
              <w:jc w:val="center"/>
              <w:rPr>
                <w:rFonts w:ascii="宋体" w:eastAsia="宋体" w:hAnsi="宋体" w:cs="Times New Roman"/>
                <w:b/>
                <w:spacing w:val="-6"/>
                <w:kern w:val="0"/>
                <w:sz w:val="18"/>
                <w:szCs w:val="18"/>
              </w:rPr>
            </w:pPr>
          </w:p>
        </w:tc>
        <w:tc>
          <w:tcPr>
            <w:tcW w:w="708" w:type="dxa"/>
            <w:vMerge/>
            <w:tcBorders>
              <w:top w:val="single" w:sz="4" w:space="0" w:color="auto"/>
              <w:bottom w:val="single" w:sz="4" w:space="0" w:color="auto"/>
            </w:tcBorders>
            <w:vAlign w:val="center"/>
          </w:tcPr>
          <w:p w:rsidR="00CE7787" w:rsidRPr="00C268EE" w:rsidRDefault="00CE7787">
            <w:pPr>
              <w:widowControl/>
              <w:spacing w:line="240" w:lineRule="exact"/>
              <w:ind w:right="-78"/>
              <w:jc w:val="center"/>
              <w:rPr>
                <w:rFonts w:ascii="宋体" w:eastAsia="宋体" w:hAnsi="宋体" w:cs="Times New Roman"/>
                <w:b/>
                <w:spacing w:val="-6"/>
                <w:kern w:val="0"/>
                <w:sz w:val="18"/>
                <w:szCs w:val="18"/>
              </w:rPr>
            </w:pPr>
          </w:p>
        </w:tc>
        <w:tc>
          <w:tcPr>
            <w:tcW w:w="993" w:type="dxa"/>
            <w:vMerge/>
            <w:tcBorders>
              <w:top w:val="single" w:sz="4" w:space="0" w:color="auto"/>
              <w:bottom w:val="single" w:sz="4" w:space="0" w:color="auto"/>
            </w:tcBorders>
            <w:vAlign w:val="center"/>
          </w:tcPr>
          <w:p w:rsidR="00CE7787" w:rsidRPr="00C268EE" w:rsidRDefault="00CE7787" w:rsidP="00C268EE">
            <w:pPr>
              <w:widowControl/>
              <w:spacing w:line="240" w:lineRule="exact"/>
              <w:ind w:leftChars="-46" w:left="-78" w:right="-79" w:hangingChars="11" w:hanging="19"/>
              <w:jc w:val="center"/>
              <w:rPr>
                <w:rFonts w:ascii="宋体" w:eastAsia="宋体" w:hAnsi="宋体" w:cs="Times New Roman"/>
                <w:b/>
                <w:spacing w:val="-6"/>
                <w:kern w:val="0"/>
                <w:sz w:val="18"/>
                <w:szCs w:val="18"/>
              </w:rPr>
            </w:pPr>
          </w:p>
        </w:tc>
        <w:tc>
          <w:tcPr>
            <w:tcW w:w="810" w:type="dxa"/>
            <w:vMerge/>
            <w:tcBorders>
              <w:top w:val="single" w:sz="4" w:space="0" w:color="auto"/>
              <w:bottom w:val="single" w:sz="4" w:space="0" w:color="auto"/>
              <w:right w:val="single" w:sz="4" w:space="0" w:color="auto"/>
            </w:tcBorders>
            <w:vAlign w:val="center"/>
          </w:tcPr>
          <w:p w:rsidR="00CE7787" w:rsidRPr="00C268EE" w:rsidRDefault="00CE7787">
            <w:pPr>
              <w:widowControl/>
              <w:spacing w:line="240" w:lineRule="exact"/>
              <w:ind w:leftChars="-47" w:left="-99" w:right="-79"/>
              <w:jc w:val="center"/>
              <w:rPr>
                <w:rFonts w:ascii="宋体" w:eastAsia="宋体" w:hAnsi="宋体" w:cs="Times New Roman"/>
                <w:b/>
                <w:spacing w:val="-6"/>
                <w:kern w:val="0"/>
                <w:sz w:val="18"/>
                <w:szCs w:val="18"/>
              </w:rPr>
            </w:pPr>
          </w:p>
        </w:tc>
        <w:tc>
          <w:tcPr>
            <w:tcW w:w="567" w:type="dxa"/>
            <w:tcBorders>
              <w:top w:val="single" w:sz="4" w:space="0" w:color="auto"/>
              <w:left w:val="single" w:sz="4" w:space="0" w:color="auto"/>
              <w:bottom w:val="single" w:sz="4" w:space="0" w:color="auto"/>
            </w:tcBorders>
          </w:tcPr>
          <w:p w:rsidR="00CE7787" w:rsidRPr="00C268EE" w:rsidRDefault="00362970">
            <w:pPr>
              <w:widowControl/>
              <w:spacing w:line="240" w:lineRule="exact"/>
              <w:ind w:leftChars="-47" w:left="-99" w:right="-7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政府</w:t>
            </w:r>
          </w:p>
          <w:p w:rsidR="00CE7787" w:rsidRPr="00C268EE" w:rsidRDefault="00362970">
            <w:pPr>
              <w:widowControl/>
              <w:spacing w:line="240" w:lineRule="exact"/>
              <w:ind w:leftChars="-47" w:left="-99" w:right="-79"/>
              <w:jc w:val="center"/>
              <w:rPr>
                <w:rFonts w:ascii="宋体" w:eastAsia="宋体" w:hAnsi="宋体" w:cs="Times New Roman"/>
                <w:b/>
                <w:spacing w:val="-6"/>
                <w:kern w:val="0"/>
                <w:sz w:val="18"/>
                <w:szCs w:val="18"/>
              </w:rPr>
            </w:pPr>
            <w:r w:rsidRPr="00C268EE">
              <w:rPr>
                <w:rFonts w:ascii="宋体" w:eastAsia="宋体" w:hAnsi="宋体" w:cs="Times New Roman" w:hint="eastAsia"/>
                <w:b/>
                <w:spacing w:val="-6"/>
                <w:kern w:val="0"/>
                <w:sz w:val="18"/>
                <w:szCs w:val="18"/>
              </w:rPr>
              <w:t>资金</w:t>
            </w:r>
          </w:p>
        </w:tc>
      </w:tr>
      <w:tr w:rsidR="00CE7787">
        <w:trPr>
          <w:trHeight w:val="443"/>
          <w:jc w:val="center"/>
        </w:trPr>
        <w:tc>
          <w:tcPr>
            <w:tcW w:w="534"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22"/>
                <w:kern w:val="0"/>
                <w:sz w:val="18"/>
                <w:szCs w:val="18"/>
              </w:rPr>
            </w:pPr>
            <w:r>
              <w:rPr>
                <w:rFonts w:ascii="宋体" w:eastAsia="宋体" w:hAnsi="宋体" w:cs="Times New Roman"/>
                <w:spacing w:val="-22"/>
                <w:kern w:val="0"/>
                <w:sz w:val="18"/>
                <w:szCs w:val="18"/>
              </w:rPr>
              <w:t>QH00</w:t>
            </w:r>
          </w:p>
        </w:tc>
        <w:tc>
          <w:tcPr>
            <w:tcW w:w="850"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xmmc</w:t>
            </w:r>
          </w:p>
        </w:tc>
        <w:tc>
          <w:tcPr>
            <w:tcW w:w="709"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QH11</w:t>
            </w:r>
          </w:p>
        </w:tc>
        <w:tc>
          <w:tcPr>
            <w:tcW w:w="709"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QH31</w:t>
            </w:r>
          </w:p>
        </w:tc>
        <w:tc>
          <w:tcPr>
            <w:tcW w:w="850"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QH21</w:t>
            </w:r>
          </w:p>
        </w:tc>
        <w:tc>
          <w:tcPr>
            <w:tcW w:w="851"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QH32</w:t>
            </w:r>
          </w:p>
        </w:tc>
        <w:tc>
          <w:tcPr>
            <w:tcW w:w="708"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QH33</w:t>
            </w:r>
          </w:p>
        </w:tc>
        <w:tc>
          <w:tcPr>
            <w:tcW w:w="567"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QH34</w:t>
            </w:r>
          </w:p>
        </w:tc>
        <w:tc>
          <w:tcPr>
            <w:tcW w:w="567"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QH35</w:t>
            </w:r>
          </w:p>
        </w:tc>
        <w:tc>
          <w:tcPr>
            <w:tcW w:w="993"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QH36</w:t>
            </w:r>
          </w:p>
        </w:tc>
        <w:tc>
          <w:tcPr>
            <w:tcW w:w="708"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QH44</w:t>
            </w:r>
          </w:p>
        </w:tc>
        <w:tc>
          <w:tcPr>
            <w:tcW w:w="993"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QH40</w:t>
            </w:r>
          </w:p>
        </w:tc>
        <w:tc>
          <w:tcPr>
            <w:tcW w:w="810"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QH51</w:t>
            </w:r>
          </w:p>
        </w:tc>
        <w:tc>
          <w:tcPr>
            <w:tcW w:w="567" w:type="dxa"/>
            <w:tcBorders>
              <w:top w:val="single" w:sz="4" w:space="0" w:color="auto"/>
              <w:bottom w:val="single" w:sz="4" w:space="0" w:color="auto"/>
            </w:tcBorders>
            <w:vAlign w:val="center"/>
          </w:tcPr>
          <w:p w:rsidR="00CE7787" w:rsidRDefault="00362970">
            <w:pPr>
              <w:widowControl/>
              <w:jc w:val="center"/>
              <w:rPr>
                <w:rFonts w:ascii="宋体" w:eastAsia="宋体" w:hAnsi="宋体" w:cs="Times New Roman"/>
                <w:spacing w:val="-12"/>
                <w:kern w:val="0"/>
                <w:sz w:val="18"/>
                <w:szCs w:val="18"/>
              </w:rPr>
            </w:pPr>
            <w:r>
              <w:rPr>
                <w:rFonts w:ascii="宋体" w:eastAsia="宋体" w:hAnsi="宋体" w:cs="Times New Roman"/>
                <w:spacing w:val="-12"/>
                <w:kern w:val="0"/>
                <w:sz w:val="18"/>
                <w:szCs w:val="18"/>
              </w:rPr>
              <w:t>QH52</w:t>
            </w:r>
          </w:p>
        </w:tc>
      </w:tr>
      <w:tr w:rsidR="00CE7787">
        <w:trPr>
          <w:trHeight w:val="401"/>
          <w:jc w:val="center"/>
        </w:trPr>
        <w:tc>
          <w:tcPr>
            <w:tcW w:w="534"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r>
      <w:tr w:rsidR="00CE7787">
        <w:trPr>
          <w:trHeight w:val="476"/>
          <w:jc w:val="center"/>
        </w:trPr>
        <w:tc>
          <w:tcPr>
            <w:tcW w:w="534"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r>
      <w:tr w:rsidR="00CE7787">
        <w:trPr>
          <w:trHeight w:val="476"/>
          <w:jc w:val="center"/>
        </w:trPr>
        <w:tc>
          <w:tcPr>
            <w:tcW w:w="534"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r>
      <w:tr w:rsidR="00CE7787">
        <w:trPr>
          <w:trHeight w:val="476"/>
          <w:jc w:val="center"/>
        </w:trPr>
        <w:tc>
          <w:tcPr>
            <w:tcW w:w="534"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r>
      <w:tr w:rsidR="00CE7787">
        <w:trPr>
          <w:trHeight w:val="476"/>
          <w:jc w:val="center"/>
        </w:trPr>
        <w:tc>
          <w:tcPr>
            <w:tcW w:w="534"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4" w:space="0" w:color="auto"/>
            </w:tcBorders>
          </w:tcPr>
          <w:p w:rsidR="00CE7787" w:rsidRDefault="00CE7787">
            <w:pPr>
              <w:widowControl/>
              <w:spacing w:line="280" w:lineRule="exact"/>
              <w:rPr>
                <w:rFonts w:ascii="宋体" w:eastAsia="宋体" w:hAnsi="宋体" w:cs="Times New Roman"/>
                <w:kern w:val="0"/>
                <w:szCs w:val="21"/>
              </w:rPr>
            </w:pPr>
          </w:p>
        </w:tc>
      </w:tr>
      <w:tr w:rsidR="00CE7787">
        <w:trPr>
          <w:trHeight w:val="476"/>
          <w:jc w:val="center"/>
        </w:trPr>
        <w:tc>
          <w:tcPr>
            <w:tcW w:w="534"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709"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850"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851"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708"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993"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810"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c>
          <w:tcPr>
            <w:tcW w:w="567" w:type="dxa"/>
            <w:tcBorders>
              <w:top w:val="single" w:sz="4" w:space="0" w:color="auto"/>
              <w:bottom w:val="single" w:sz="8" w:space="0" w:color="auto"/>
            </w:tcBorders>
          </w:tcPr>
          <w:p w:rsidR="00CE7787" w:rsidRDefault="00CE7787">
            <w:pPr>
              <w:widowControl/>
              <w:spacing w:line="280" w:lineRule="exact"/>
              <w:rPr>
                <w:rFonts w:ascii="宋体" w:eastAsia="宋体" w:hAnsi="宋体" w:cs="Times New Roman"/>
                <w:kern w:val="0"/>
                <w:szCs w:val="21"/>
              </w:rPr>
            </w:pPr>
          </w:p>
        </w:tc>
      </w:tr>
    </w:tbl>
    <w:p w:rsidR="00CE7787" w:rsidRDefault="00CE7787">
      <w:pPr>
        <w:spacing w:line="240" w:lineRule="exact"/>
        <w:rPr>
          <w:rFonts w:ascii="Times New Roman" w:eastAsia="宋体" w:hAnsi="Times New Roman" w:cs="Times New Roman"/>
          <w:sz w:val="18"/>
          <w:szCs w:val="24"/>
        </w:rPr>
      </w:pPr>
    </w:p>
    <w:p w:rsidR="00CD7C84" w:rsidRDefault="00CD7C84">
      <w:pPr>
        <w:spacing w:line="240" w:lineRule="exact"/>
        <w:rPr>
          <w:rFonts w:ascii="宋体" w:eastAsia="宋体" w:hAnsi="宋体" w:cs="Times New Roman"/>
          <w:kern w:val="0"/>
          <w:sz w:val="18"/>
          <w:szCs w:val="18"/>
        </w:rPr>
      </w:pPr>
    </w:p>
    <w:p w:rsidR="00CE7787" w:rsidRDefault="00362970">
      <w:pPr>
        <w:spacing w:line="280" w:lineRule="exact"/>
        <w:ind w:left="720" w:hangingChars="400" w:hanging="720"/>
        <w:rPr>
          <w:rFonts w:ascii="Times New Roman" w:eastAsia="宋体" w:hAnsi="Times New Roman" w:cs="Times New Roman"/>
          <w:sz w:val="18"/>
          <w:szCs w:val="24"/>
        </w:rPr>
      </w:pPr>
      <w:r>
        <w:rPr>
          <w:rFonts w:ascii="Times New Roman" w:eastAsia="宋体" w:hAnsi="Times New Roman" w:cs="Times New Roman" w:hint="eastAsia"/>
          <w:sz w:val="18"/>
          <w:szCs w:val="24"/>
        </w:rPr>
        <w:t>说明：</w:t>
      </w:r>
      <w:r>
        <w:rPr>
          <w:rFonts w:ascii="Times New Roman" w:eastAsia="宋体" w:hAnsi="Times New Roman" w:cs="Times New Roman"/>
          <w:sz w:val="18"/>
          <w:szCs w:val="24"/>
        </w:rPr>
        <w:t>1.</w:t>
      </w:r>
      <w:r>
        <w:rPr>
          <w:rFonts w:ascii="Times New Roman" w:eastAsia="宋体" w:hAnsi="Times New Roman" w:cs="Times New Roman" w:hint="eastAsia"/>
          <w:sz w:val="18"/>
          <w:szCs w:val="24"/>
        </w:rPr>
        <w:t>本表由企业填报全部科技项目情况。</w:t>
      </w:r>
    </w:p>
    <w:p w:rsidR="00CE7787" w:rsidRDefault="00362970">
      <w:pPr>
        <w:spacing w:line="280" w:lineRule="exact"/>
        <w:ind w:left="720" w:hangingChars="400" w:hanging="720"/>
        <w:rPr>
          <w:rFonts w:ascii="宋体" w:eastAsia="宋体" w:hAnsi="宋体" w:cs="Times New Roman"/>
          <w:kern w:val="0"/>
          <w:sz w:val="18"/>
          <w:szCs w:val="18"/>
        </w:rPr>
      </w:pPr>
      <w:r>
        <w:rPr>
          <w:rFonts w:ascii="Times New Roman" w:eastAsia="宋体" w:hAnsi="Times New Roman" w:cs="Times New Roman"/>
          <w:sz w:val="18"/>
          <w:szCs w:val="24"/>
        </w:rPr>
        <w:t xml:space="preserve">      2.</w:t>
      </w:r>
      <w:r>
        <w:rPr>
          <w:rFonts w:ascii="宋体" w:eastAsia="宋体" w:hAnsi="宋体" w:cs="Times New Roman" w:hint="eastAsia"/>
          <w:kern w:val="0"/>
          <w:sz w:val="18"/>
          <w:szCs w:val="18"/>
        </w:rPr>
        <w:t>审核</w:t>
      </w:r>
      <w:r>
        <w:rPr>
          <w:rFonts w:ascii="宋体" w:eastAsia="宋体" w:hAnsi="宋体" w:cs="Times New Roman"/>
          <w:kern w:val="0"/>
          <w:sz w:val="18"/>
          <w:szCs w:val="18"/>
        </w:rPr>
        <w:t>关系：</w:t>
      </w:r>
    </w:p>
    <w:p w:rsidR="00CE7787" w:rsidRDefault="00362970">
      <w:pPr>
        <w:spacing w:line="280" w:lineRule="exact"/>
        <w:ind w:left="720" w:hangingChars="400" w:hanging="720"/>
        <w:rPr>
          <w:rFonts w:ascii="宋体" w:eastAsia="宋体" w:hAnsi="宋体" w:cs="Times New Roman"/>
          <w:kern w:val="0"/>
          <w:sz w:val="18"/>
          <w:szCs w:val="18"/>
        </w:rPr>
      </w:pPr>
      <w:r>
        <w:rPr>
          <w:rFonts w:ascii="宋体" w:eastAsia="宋体" w:hAnsi="宋体" w:cs="Times New Roman"/>
          <w:kern w:val="0"/>
          <w:sz w:val="18"/>
          <w:szCs w:val="18"/>
        </w:rPr>
        <w:t xml:space="preserve">      表内审核：</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1）项目来源</w:t>
      </w:r>
      <w:r>
        <w:rPr>
          <w:rFonts w:ascii="宋体" w:eastAsia="宋体" w:hAnsi="宋体" w:cs="Times New Roman" w:hint="eastAsia"/>
          <w:kern w:val="0"/>
          <w:sz w:val="18"/>
          <w:szCs w:val="18"/>
        </w:rPr>
        <w:t>(QH11)</w:t>
      </w:r>
      <w:r>
        <w:rPr>
          <w:rFonts w:ascii="宋体" w:eastAsia="宋体" w:hAnsi="宋体" w:cs="Times New Roman"/>
          <w:kern w:val="0"/>
          <w:sz w:val="18"/>
          <w:szCs w:val="18"/>
        </w:rPr>
        <w:t>不得为空，有效代码为11、12、13、14</w:t>
      </w:r>
      <w:r>
        <w:rPr>
          <w:rFonts w:ascii="宋体" w:eastAsia="宋体" w:hAnsi="宋体" w:cs="Times New Roman" w:hint="eastAsia"/>
          <w:kern w:val="0"/>
          <w:sz w:val="18"/>
          <w:szCs w:val="18"/>
        </w:rPr>
        <w:t>或</w:t>
      </w:r>
      <w:r>
        <w:rPr>
          <w:rFonts w:ascii="宋体" w:eastAsia="宋体" w:hAnsi="宋体" w:cs="Times New Roman"/>
          <w:kern w:val="0"/>
          <w:sz w:val="18"/>
          <w:szCs w:val="18"/>
        </w:rPr>
        <w:t>15</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2）项目开展形式</w:t>
      </w:r>
      <w:r>
        <w:rPr>
          <w:rFonts w:ascii="宋体" w:eastAsia="宋体" w:hAnsi="宋体" w:cs="Times New Roman" w:hint="eastAsia"/>
          <w:kern w:val="0"/>
          <w:sz w:val="18"/>
          <w:szCs w:val="18"/>
        </w:rPr>
        <w:t>(QH31)</w:t>
      </w:r>
      <w:r>
        <w:rPr>
          <w:rFonts w:ascii="宋体" w:eastAsia="宋体" w:hAnsi="宋体" w:cs="Times New Roman"/>
          <w:kern w:val="0"/>
          <w:sz w:val="18"/>
          <w:szCs w:val="18"/>
        </w:rPr>
        <w:t>不得为空，有效代码为10</w:t>
      </w:r>
      <w:r>
        <w:rPr>
          <w:rFonts w:ascii="宋体" w:eastAsia="宋体" w:hAnsi="宋体" w:cs="Times New Roman" w:hint="eastAsia"/>
          <w:kern w:val="0"/>
          <w:sz w:val="18"/>
          <w:szCs w:val="18"/>
        </w:rPr>
        <w:t>、</w:t>
      </w:r>
      <w:r>
        <w:rPr>
          <w:rFonts w:ascii="宋体" w:eastAsia="宋体" w:hAnsi="宋体" w:cs="Times New Roman"/>
          <w:kern w:val="0"/>
          <w:sz w:val="18"/>
          <w:szCs w:val="18"/>
        </w:rPr>
        <w:t>21</w:t>
      </w:r>
      <w:r>
        <w:rPr>
          <w:rFonts w:ascii="宋体" w:eastAsia="宋体" w:hAnsi="宋体" w:cs="Times New Roman" w:hint="eastAsia"/>
          <w:kern w:val="0"/>
          <w:sz w:val="18"/>
          <w:szCs w:val="18"/>
        </w:rPr>
        <w:t>、</w:t>
      </w:r>
      <w:r>
        <w:rPr>
          <w:rFonts w:ascii="宋体" w:eastAsia="宋体" w:hAnsi="宋体" w:cs="Times New Roman"/>
          <w:kern w:val="0"/>
          <w:sz w:val="18"/>
          <w:szCs w:val="18"/>
        </w:rPr>
        <w:t>22</w:t>
      </w:r>
      <w:r>
        <w:rPr>
          <w:rFonts w:ascii="宋体" w:eastAsia="宋体" w:hAnsi="宋体" w:cs="Times New Roman" w:hint="eastAsia"/>
          <w:kern w:val="0"/>
          <w:sz w:val="18"/>
          <w:szCs w:val="18"/>
        </w:rPr>
        <w:t>、</w:t>
      </w:r>
      <w:r>
        <w:rPr>
          <w:rFonts w:ascii="宋体" w:eastAsia="宋体" w:hAnsi="宋体" w:cs="Times New Roman"/>
          <w:kern w:val="0"/>
          <w:sz w:val="18"/>
          <w:szCs w:val="18"/>
        </w:rPr>
        <w:t>23</w:t>
      </w:r>
      <w:r>
        <w:rPr>
          <w:rFonts w:ascii="宋体" w:eastAsia="宋体" w:hAnsi="宋体" w:cs="Times New Roman" w:hint="eastAsia"/>
          <w:kern w:val="0"/>
          <w:sz w:val="18"/>
          <w:szCs w:val="18"/>
        </w:rPr>
        <w:t>、</w:t>
      </w:r>
      <w:r>
        <w:rPr>
          <w:rFonts w:ascii="宋体" w:eastAsia="宋体" w:hAnsi="宋体" w:cs="Times New Roman"/>
          <w:kern w:val="0"/>
          <w:sz w:val="18"/>
          <w:szCs w:val="18"/>
        </w:rPr>
        <w:t>24</w:t>
      </w:r>
      <w:r>
        <w:rPr>
          <w:rFonts w:ascii="宋体" w:eastAsia="宋体" w:hAnsi="宋体" w:cs="Times New Roman" w:hint="eastAsia"/>
          <w:kern w:val="0"/>
          <w:sz w:val="18"/>
          <w:szCs w:val="18"/>
        </w:rPr>
        <w:t>、</w:t>
      </w:r>
      <w:r>
        <w:rPr>
          <w:rFonts w:ascii="宋体" w:eastAsia="宋体" w:hAnsi="宋体" w:cs="Times New Roman"/>
          <w:kern w:val="0"/>
          <w:sz w:val="18"/>
          <w:szCs w:val="18"/>
        </w:rPr>
        <w:t>30</w:t>
      </w:r>
      <w:r>
        <w:rPr>
          <w:rFonts w:ascii="宋体" w:eastAsia="宋体" w:hAnsi="宋体" w:cs="Times New Roman" w:hint="eastAsia"/>
          <w:kern w:val="0"/>
          <w:sz w:val="18"/>
          <w:szCs w:val="18"/>
        </w:rPr>
        <w:t>或</w:t>
      </w:r>
      <w:r>
        <w:rPr>
          <w:rFonts w:ascii="宋体" w:eastAsia="宋体" w:hAnsi="宋体" w:cs="Times New Roman"/>
          <w:kern w:val="0"/>
          <w:sz w:val="18"/>
          <w:szCs w:val="18"/>
        </w:rPr>
        <w:t>40</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3）项目当年成果形式</w:t>
      </w:r>
      <w:r>
        <w:rPr>
          <w:rFonts w:ascii="宋体" w:eastAsia="宋体" w:hAnsi="宋体" w:cs="Times New Roman" w:hint="eastAsia"/>
          <w:kern w:val="0"/>
          <w:sz w:val="18"/>
          <w:szCs w:val="18"/>
        </w:rPr>
        <w:t>(QH21)</w:t>
      </w:r>
      <w:r>
        <w:rPr>
          <w:rFonts w:ascii="宋体" w:eastAsia="宋体" w:hAnsi="宋体" w:cs="Times New Roman"/>
          <w:kern w:val="0"/>
          <w:sz w:val="18"/>
          <w:szCs w:val="18"/>
        </w:rPr>
        <w:t>不得为空，有效代码为11、12、21、22、23、24、25、31、32、41、42、43、44</w:t>
      </w:r>
      <w:r>
        <w:rPr>
          <w:rFonts w:ascii="宋体" w:eastAsia="宋体" w:hAnsi="宋体" w:cs="Times New Roman" w:hint="eastAsia"/>
          <w:kern w:val="0"/>
          <w:sz w:val="18"/>
          <w:szCs w:val="18"/>
        </w:rPr>
        <w:t>或</w:t>
      </w:r>
      <w:r>
        <w:rPr>
          <w:rFonts w:ascii="宋体" w:eastAsia="宋体" w:hAnsi="宋体" w:cs="Times New Roman"/>
          <w:kern w:val="0"/>
          <w:sz w:val="18"/>
          <w:szCs w:val="18"/>
        </w:rPr>
        <w:t>50</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4）项目技术经济目标</w:t>
      </w:r>
      <w:r>
        <w:rPr>
          <w:rFonts w:ascii="宋体" w:eastAsia="宋体" w:hAnsi="宋体" w:cs="Times New Roman" w:hint="eastAsia"/>
          <w:kern w:val="0"/>
          <w:sz w:val="18"/>
          <w:szCs w:val="18"/>
        </w:rPr>
        <w:t>(QH32)</w:t>
      </w:r>
      <w:r>
        <w:rPr>
          <w:rFonts w:ascii="宋体" w:eastAsia="宋体" w:hAnsi="宋体" w:cs="Times New Roman"/>
          <w:kern w:val="0"/>
          <w:sz w:val="18"/>
          <w:szCs w:val="18"/>
        </w:rPr>
        <w:t>不得为空，有效代码为1、2、3、4、5、6、7、8</w:t>
      </w:r>
      <w:r>
        <w:rPr>
          <w:rFonts w:ascii="宋体" w:eastAsia="宋体" w:hAnsi="宋体" w:cs="Times New Roman" w:hint="eastAsia"/>
          <w:kern w:val="0"/>
          <w:sz w:val="18"/>
          <w:szCs w:val="18"/>
        </w:rPr>
        <w:t>或</w:t>
      </w:r>
      <w:r>
        <w:rPr>
          <w:rFonts w:ascii="宋体" w:eastAsia="宋体" w:hAnsi="宋体" w:cs="Times New Roman"/>
          <w:kern w:val="0"/>
          <w:sz w:val="18"/>
          <w:szCs w:val="18"/>
        </w:rPr>
        <w:t>9</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5）项目活动类型</w:t>
      </w:r>
      <w:r>
        <w:rPr>
          <w:rFonts w:ascii="宋体" w:eastAsia="宋体" w:hAnsi="宋体" w:cs="Times New Roman" w:hint="eastAsia"/>
          <w:kern w:val="0"/>
          <w:sz w:val="18"/>
          <w:szCs w:val="18"/>
        </w:rPr>
        <w:t>(QH33)</w:t>
      </w:r>
      <w:r>
        <w:rPr>
          <w:rFonts w:ascii="宋体" w:eastAsia="宋体" w:hAnsi="宋体" w:cs="Times New Roman"/>
          <w:kern w:val="0"/>
          <w:sz w:val="18"/>
          <w:szCs w:val="18"/>
        </w:rPr>
        <w:t>不得为空，有效代码为1、2、3、4</w:t>
      </w:r>
      <w:r>
        <w:rPr>
          <w:rFonts w:ascii="宋体" w:eastAsia="宋体" w:hAnsi="宋体" w:cs="Times New Roman" w:hint="eastAsia"/>
          <w:kern w:val="0"/>
          <w:sz w:val="18"/>
          <w:szCs w:val="18"/>
        </w:rPr>
        <w:t>或</w:t>
      </w:r>
      <w:r>
        <w:rPr>
          <w:rFonts w:ascii="宋体" w:eastAsia="宋体" w:hAnsi="宋体" w:cs="Times New Roman"/>
          <w:kern w:val="0"/>
          <w:sz w:val="18"/>
          <w:szCs w:val="18"/>
        </w:rPr>
        <w:t>5</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6）</w:t>
      </w:r>
      <w:r>
        <w:rPr>
          <w:rFonts w:ascii="宋体" w:eastAsia="宋体" w:hAnsi="宋体" w:cs="Times New Roman" w:hint="eastAsia"/>
          <w:kern w:val="0"/>
          <w:sz w:val="18"/>
          <w:szCs w:val="18"/>
        </w:rPr>
        <w:t>项目的起始时间(QH34)须填满六位且≤</w:t>
      </w:r>
      <w:r>
        <w:rPr>
          <w:rFonts w:ascii="宋体" w:eastAsia="宋体" w:hAnsi="宋体" w:cs="Times New Roman"/>
          <w:kern w:val="0"/>
          <w:sz w:val="18"/>
          <w:szCs w:val="18"/>
        </w:rPr>
        <w:t>201</w:t>
      </w:r>
      <w:r>
        <w:rPr>
          <w:rFonts w:ascii="宋体" w:eastAsia="宋体" w:hAnsi="宋体" w:cs="Times New Roman" w:hint="eastAsia"/>
          <w:kern w:val="0"/>
          <w:sz w:val="18"/>
          <w:szCs w:val="18"/>
        </w:rPr>
        <w:t>9</w:t>
      </w:r>
      <w:r>
        <w:rPr>
          <w:rFonts w:ascii="宋体" w:eastAsia="宋体" w:hAnsi="宋体" w:cs="Times New Roman"/>
          <w:kern w:val="0"/>
          <w:sz w:val="18"/>
          <w:szCs w:val="18"/>
        </w:rPr>
        <w:t>12</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7）</w:t>
      </w:r>
      <w:r>
        <w:rPr>
          <w:rFonts w:ascii="宋体" w:eastAsia="宋体" w:hAnsi="宋体" w:cs="Times New Roman" w:hint="eastAsia"/>
          <w:kern w:val="0"/>
          <w:sz w:val="18"/>
          <w:szCs w:val="18"/>
        </w:rPr>
        <w:t>若项目完成时间</w:t>
      </w:r>
      <w:r>
        <w:rPr>
          <w:rFonts w:ascii="宋体" w:eastAsia="宋体" w:hAnsi="宋体" w:cs="Times New Roman"/>
          <w:kern w:val="0"/>
          <w:sz w:val="18"/>
          <w:szCs w:val="18"/>
        </w:rPr>
        <w:t>QH35&lt;&gt;</w:t>
      </w:r>
      <w:r>
        <w:rPr>
          <w:rFonts w:ascii="宋体" w:eastAsia="宋体" w:hAnsi="宋体" w:cs="Times New Roman" w:hint="eastAsia"/>
          <w:kern w:val="0"/>
          <w:sz w:val="18"/>
          <w:szCs w:val="18"/>
        </w:rPr>
        <w:t>“</w:t>
      </w:r>
      <w:r>
        <w:rPr>
          <w:rFonts w:ascii="宋体" w:eastAsia="宋体" w:hAnsi="宋体" w:cs="Times New Roman"/>
          <w:kern w:val="0"/>
          <w:sz w:val="18"/>
          <w:szCs w:val="18"/>
        </w:rPr>
        <w:t xml:space="preserve">000000”，则QH35≥QH34  </w:t>
      </w:r>
      <w:r>
        <w:rPr>
          <w:rFonts w:ascii="宋体" w:eastAsia="宋体" w:hAnsi="宋体" w:cs="Times New Roman" w:hint="eastAsia"/>
          <w:kern w:val="0"/>
          <w:sz w:val="18"/>
          <w:szCs w:val="18"/>
        </w:rPr>
        <w:t>且</w:t>
      </w:r>
      <w:r>
        <w:rPr>
          <w:rFonts w:ascii="宋体" w:eastAsia="宋体" w:hAnsi="宋体" w:cs="Times New Roman"/>
          <w:kern w:val="0"/>
          <w:sz w:val="18"/>
          <w:szCs w:val="18"/>
        </w:rPr>
        <w:t>QH34≤201</w:t>
      </w:r>
      <w:r>
        <w:rPr>
          <w:rFonts w:ascii="宋体" w:eastAsia="宋体" w:hAnsi="宋体" w:cs="Times New Roman" w:hint="eastAsia"/>
          <w:kern w:val="0"/>
          <w:sz w:val="18"/>
          <w:szCs w:val="18"/>
        </w:rPr>
        <w:t>9</w:t>
      </w:r>
      <w:r>
        <w:rPr>
          <w:rFonts w:ascii="宋体" w:eastAsia="宋体" w:hAnsi="宋体" w:cs="Times New Roman"/>
          <w:kern w:val="0"/>
          <w:sz w:val="18"/>
          <w:szCs w:val="18"/>
        </w:rPr>
        <w:t>12且QH35≥201</w:t>
      </w:r>
      <w:r>
        <w:rPr>
          <w:rFonts w:ascii="宋体" w:eastAsia="宋体" w:hAnsi="宋体" w:cs="Times New Roman" w:hint="eastAsia"/>
          <w:kern w:val="0"/>
          <w:sz w:val="18"/>
          <w:szCs w:val="18"/>
        </w:rPr>
        <w:t>9</w:t>
      </w:r>
      <w:r>
        <w:rPr>
          <w:rFonts w:ascii="宋体" w:eastAsia="宋体" w:hAnsi="宋体" w:cs="Times New Roman"/>
          <w:kern w:val="0"/>
          <w:sz w:val="18"/>
          <w:szCs w:val="18"/>
        </w:rPr>
        <w:t>01</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8）</w:t>
      </w:r>
      <w:r>
        <w:rPr>
          <w:rFonts w:ascii="宋体" w:eastAsia="宋体" w:hAnsi="宋体" w:cs="Times New Roman" w:hint="eastAsia"/>
          <w:kern w:val="0"/>
          <w:sz w:val="18"/>
          <w:szCs w:val="18"/>
        </w:rPr>
        <w:t>若项目的起始时间（QH34）为填报期上年或者项目在填报期当年尚未完成</w:t>
      </w:r>
      <w:r>
        <w:rPr>
          <w:rFonts w:ascii="宋体" w:eastAsia="宋体" w:hAnsi="宋体" w:cs="Times New Roman"/>
          <w:kern w:val="0"/>
          <w:sz w:val="18"/>
          <w:szCs w:val="18"/>
        </w:rPr>
        <w:t xml:space="preserve">, </w:t>
      </w:r>
      <w:r>
        <w:rPr>
          <w:rFonts w:ascii="宋体" w:eastAsia="宋体" w:hAnsi="宋体" w:cs="Times New Roman" w:hint="eastAsia"/>
          <w:kern w:val="0"/>
          <w:sz w:val="18"/>
          <w:szCs w:val="18"/>
        </w:rPr>
        <w:t>即</w:t>
      </w:r>
      <w:r>
        <w:rPr>
          <w:rFonts w:ascii="宋体" w:eastAsia="宋体" w:hAnsi="宋体" w:cs="Times New Roman"/>
          <w:kern w:val="0"/>
          <w:sz w:val="18"/>
          <w:szCs w:val="18"/>
        </w:rPr>
        <w:t>QH34≤201</w:t>
      </w:r>
      <w:r>
        <w:rPr>
          <w:rFonts w:ascii="宋体" w:eastAsia="宋体" w:hAnsi="宋体" w:cs="Times New Roman" w:hint="eastAsia"/>
          <w:kern w:val="0"/>
          <w:sz w:val="18"/>
          <w:szCs w:val="18"/>
        </w:rPr>
        <w:t>9</w:t>
      </w:r>
      <w:r>
        <w:rPr>
          <w:rFonts w:ascii="宋体" w:eastAsia="宋体" w:hAnsi="宋体" w:cs="Times New Roman"/>
          <w:kern w:val="0"/>
          <w:sz w:val="18"/>
          <w:szCs w:val="18"/>
        </w:rPr>
        <w:t>01或QH35≥20</w:t>
      </w:r>
      <w:r>
        <w:rPr>
          <w:rFonts w:ascii="宋体" w:eastAsia="宋体" w:hAnsi="宋体" w:cs="Times New Roman" w:hint="eastAsia"/>
          <w:kern w:val="0"/>
          <w:sz w:val="18"/>
          <w:szCs w:val="18"/>
        </w:rPr>
        <w:t>20</w:t>
      </w:r>
      <w:r>
        <w:rPr>
          <w:rFonts w:ascii="宋体" w:eastAsia="宋体" w:hAnsi="宋体" w:cs="Times New Roman"/>
          <w:kern w:val="0"/>
          <w:sz w:val="18"/>
          <w:szCs w:val="18"/>
        </w:rPr>
        <w:t>01，则属跨年项目，QH36的有效代码为1、2、3</w:t>
      </w:r>
      <w:r>
        <w:rPr>
          <w:rFonts w:ascii="宋体" w:eastAsia="宋体" w:hAnsi="宋体" w:cs="Times New Roman" w:hint="eastAsia"/>
          <w:kern w:val="0"/>
          <w:sz w:val="18"/>
          <w:szCs w:val="18"/>
        </w:rPr>
        <w:t>或</w:t>
      </w:r>
      <w:r>
        <w:rPr>
          <w:rFonts w:ascii="宋体" w:eastAsia="宋体" w:hAnsi="宋体" w:cs="Times New Roman"/>
          <w:kern w:val="0"/>
          <w:sz w:val="18"/>
          <w:szCs w:val="18"/>
        </w:rPr>
        <w:t>4</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9）</w:t>
      </w:r>
      <w:r>
        <w:rPr>
          <w:rFonts w:ascii="宋体" w:eastAsia="宋体" w:hAnsi="宋体" w:cs="Times New Roman" w:hint="eastAsia"/>
          <w:kern w:val="0"/>
          <w:sz w:val="18"/>
          <w:szCs w:val="18"/>
        </w:rPr>
        <w:t>若项目参加人员</w:t>
      </w:r>
      <w:r>
        <w:rPr>
          <w:rFonts w:ascii="宋体" w:eastAsia="宋体" w:hAnsi="宋体" w:cs="Times New Roman"/>
          <w:kern w:val="0"/>
          <w:sz w:val="18"/>
          <w:szCs w:val="18"/>
        </w:rPr>
        <w:t>QH44&gt;0则</w:t>
      </w:r>
      <w:r>
        <w:rPr>
          <w:rFonts w:ascii="宋体" w:eastAsia="宋体" w:hAnsi="宋体" w:cs="Times New Roman" w:hint="eastAsia"/>
          <w:kern w:val="0"/>
          <w:sz w:val="18"/>
          <w:szCs w:val="18"/>
        </w:rPr>
        <w:t>项目人员实际工作时间</w:t>
      </w:r>
      <w:r>
        <w:rPr>
          <w:rFonts w:ascii="宋体" w:eastAsia="宋体" w:hAnsi="宋体" w:cs="Times New Roman"/>
          <w:kern w:val="0"/>
          <w:sz w:val="18"/>
          <w:szCs w:val="18"/>
        </w:rPr>
        <w:t>QH40&gt;0</w:t>
      </w:r>
      <w:r>
        <w:rPr>
          <w:rFonts w:ascii="宋体" w:eastAsia="宋体" w:hAnsi="宋体" w:cs="Times New Roman" w:hint="eastAsia"/>
          <w:kern w:val="0"/>
          <w:sz w:val="18"/>
          <w:szCs w:val="18"/>
        </w:rPr>
        <w:t>，项目经费支出</w:t>
      </w:r>
      <w:r>
        <w:rPr>
          <w:rFonts w:ascii="宋体" w:eastAsia="宋体" w:hAnsi="宋体" w:cs="Times New Roman"/>
          <w:kern w:val="0"/>
          <w:sz w:val="18"/>
          <w:szCs w:val="18"/>
        </w:rPr>
        <w:t>QH51&gt;0；若</w:t>
      </w:r>
      <w:r>
        <w:rPr>
          <w:rFonts w:ascii="宋体" w:eastAsia="宋体" w:hAnsi="宋体" w:cs="Times New Roman" w:hint="eastAsia"/>
          <w:kern w:val="0"/>
          <w:sz w:val="18"/>
          <w:szCs w:val="18"/>
        </w:rPr>
        <w:t>项目经费支出</w:t>
      </w:r>
      <w:r>
        <w:rPr>
          <w:rFonts w:ascii="宋体" w:eastAsia="宋体" w:hAnsi="宋体" w:cs="Times New Roman"/>
          <w:kern w:val="0"/>
          <w:sz w:val="18"/>
          <w:szCs w:val="18"/>
        </w:rPr>
        <w:t>QH51&gt;0则</w:t>
      </w:r>
      <w:r>
        <w:rPr>
          <w:rFonts w:ascii="宋体" w:eastAsia="宋体" w:hAnsi="宋体" w:cs="Times New Roman" w:hint="eastAsia"/>
          <w:kern w:val="0"/>
          <w:sz w:val="18"/>
          <w:szCs w:val="18"/>
        </w:rPr>
        <w:t>项目参加人员</w:t>
      </w:r>
      <w:r>
        <w:rPr>
          <w:rFonts w:ascii="宋体" w:eastAsia="宋体" w:hAnsi="宋体" w:cs="Times New Roman"/>
          <w:kern w:val="0"/>
          <w:sz w:val="18"/>
          <w:szCs w:val="18"/>
        </w:rPr>
        <w:t xml:space="preserve">QH44&gt;0；     </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10）</w:t>
      </w:r>
      <w:r>
        <w:rPr>
          <w:rFonts w:ascii="宋体" w:eastAsia="宋体" w:hAnsi="宋体" w:cs="Times New Roman" w:hint="eastAsia"/>
          <w:kern w:val="0"/>
          <w:sz w:val="18"/>
          <w:szCs w:val="18"/>
        </w:rPr>
        <w:t>项目经费支出</w:t>
      </w:r>
      <w:r>
        <w:rPr>
          <w:rFonts w:ascii="宋体" w:eastAsia="宋体" w:hAnsi="宋体" w:cs="Times New Roman"/>
          <w:kern w:val="0"/>
          <w:sz w:val="18"/>
          <w:szCs w:val="18"/>
        </w:rPr>
        <w:t>QH51≥</w:t>
      </w:r>
      <w:r>
        <w:rPr>
          <w:rFonts w:ascii="宋体" w:eastAsia="宋体" w:hAnsi="宋体" w:cs="Times New Roman" w:hint="eastAsia"/>
          <w:kern w:val="0"/>
          <w:sz w:val="18"/>
          <w:szCs w:val="18"/>
        </w:rPr>
        <w:t>政府资金</w:t>
      </w:r>
      <w:r>
        <w:rPr>
          <w:rFonts w:ascii="宋体" w:eastAsia="宋体" w:hAnsi="宋体" w:cs="Times New Roman"/>
          <w:kern w:val="0"/>
          <w:sz w:val="18"/>
          <w:szCs w:val="18"/>
        </w:rPr>
        <w:t>QH52</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11）</w:t>
      </w:r>
      <w:r>
        <w:rPr>
          <w:rFonts w:ascii="宋体" w:eastAsia="宋体" w:hAnsi="宋体" w:cs="Times New Roman" w:hint="eastAsia"/>
          <w:kern w:val="0"/>
          <w:sz w:val="18"/>
          <w:szCs w:val="18"/>
        </w:rPr>
        <w:t>若项目开展形式</w:t>
      </w:r>
      <w:r>
        <w:rPr>
          <w:rFonts w:ascii="宋体" w:eastAsia="宋体" w:hAnsi="宋体" w:cs="Times New Roman"/>
          <w:kern w:val="0"/>
          <w:sz w:val="18"/>
          <w:szCs w:val="18"/>
        </w:rPr>
        <w:t>QH31的有效代码为30</w:t>
      </w:r>
      <w:r>
        <w:rPr>
          <w:rFonts w:ascii="宋体" w:eastAsia="宋体" w:hAnsi="宋体" w:cs="Times New Roman" w:hint="eastAsia"/>
          <w:kern w:val="0"/>
          <w:sz w:val="18"/>
          <w:szCs w:val="18"/>
        </w:rPr>
        <w:t>（委托其他企业或单位），</w:t>
      </w:r>
      <w:r>
        <w:rPr>
          <w:rFonts w:ascii="宋体" w:eastAsia="宋体" w:hAnsi="宋体" w:cs="Times New Roman"/>
          <w:kern w:val="0"/>
          <w:sz w:val="18"/>
          <w:szCs w:val="18"/>
        </w:rPr>
        <w:t>则</w:t>
      </w:r>
      <w:r>
        <w:rPr>
          <w:rFonts w:ascii="宋体" w:eastAsia="宋体" w:hAnsi="宋体" w:cs="Times New Roman" w:hint="eastAsia"/>
          <w:kern w:val="0"/>
          <w:sz w:val="18"/>
          <w:szCs w:val="18"/>
        </w:rPr>
        <w:t>跨年项目所处主要进展阶段（</w:t>
      </w:r>
      <w:r>
        <w:rPr>
          <w:rFonts w:ascii="宋体" w:eastAsia="宋体" w:hAnsi="宋体" w:cs="Times New Roman"/>
          <w:kern w:val="0"/>
          <w:sz w:val="18"/>
          <w:szCs w:val="18"/>
        </w:rPr>
        <w:t>QH36</w:t>
      </w:r>
      <w:r>
        <w:rPr>
          <w:rFonts w:ascii="宋体" w:eastAsia="宋体" w:hAnsi="宋体" w:cs="Times New Roman" w:hint="eastAsia"/>
          <w:kern w:val="0"/>
          <w:sz w:val="18"/>
          <w:szCs w:val="18"/>
        </w:rPr>
        <w:t>）</w:t>
      </w:r>
      <w:r>
        <w:rPr>
          <w:rFonts w:ascii="宋体" w:eastAsia="宋体" w:hAnsi="宋体" w:cs="Times New Roman"/>
          <w:kern w:val="0"/>
          <w:sz w:val="18"/>
          <w:szCs w:val="18"/>
        </w:rPr>
        <w:t>、</w:t>
      </w:r>
      <w:r>
        <w:rPr>
          <w:rFonts w:ascii="宋体" w:eastAsia="宋体" w:hAnsi="宋体" w:cs="Times New Roman" w:hint="eastAsia"/>
          <w:kern w:val="0"/>
          <w:sz w:val="18"/>
          <w:szCs w:val="18"/>
        </w:rPr>
        <w:t>参加项目人员（</w:t>
      </w:r>
      <w:r>
        <w:rPr>
          <w:rFonts w:ascii="宋体" w:eastAsia="宋体" w:hAnsi="宋体" w:cs="Times New Roman"/>
          <w:kern w:val="0"/>
          <w:sz w:val="18"/>
          <w:szCs w:val="18"/>
        </w:rPr>
        <w:t>QH44</w:t>
      </w:r>
      <w:r>
        <w:rPr>
          <w:rFonts w:ascii="宋体" w:eastAsia="宋体" w:hAnsi="宋体" w:cs="Times New Roman" w:hint="eastAsia"/>
          <w:kern w:val="0"/>
          <w:sz w:val="18"/>
          <w:szCs w:val="18"/>
        </w:rPr>
        <w:t>）</w:t>
      </w:r>
      <w:r>
        <w:rPr>
          <w:rFonts w:ascii="宋体" w:eastAsia="宋体" w:hAnsi="宋体" w:cs="Times New Roman"/>
          <w:kern w:val="0"/>
          <w:sz w:val="18"/>
          <w:szCs w:val="18"/>
        </w:rPr>
        <w:t>和</w:t>
      </w:r>
      <w:r>
        <w:rPr>
          <w:rFonts w:ascii="宋体" w:eastAsia="宋体" w:hAnsi="宋体" w:cs="Times New Roman" w:hint="eastAsia"/>
          <w:kern w:val="0"/>
          <w:sz w:val="18"/>
          <w:szCs w:val="18"/>
        </w:rPr>
        <w:t>项目人员实际工作时间（</w:t>
      </w:r>
      <w:r>
        <w:rPr>
          <w:rFonts w:ascii="宋体" w:eastAsia="宋体" w:hAnsi="宋体" w:cs="Times New Roman"/>
          <w:kern w:val="0"/>
          <w:sz w:val="18"/>
          <w:szCs w:val="18"/>
        </w:rPr>
        <w:t>QH40</w:t>
      </w:r>
      <w:r>
        <w:rPr>
          <w:rFonts w:ascii="宋体" w:eastAsia="宋体" w:hAnsi="宋体" w:cs="Times New Roman" w:hint="eastAsia"/>
          <w:kern w:val="0"/>
          <w:sz w:val="18"/>
          <w:szCs w:val="18"/>
        </w:rPr>
        <w:t>）</w:t>
      </w:r>
      <w:r>
        <w:rPr>
          <w:rFonts w:ascii="宋体" w:eastAsia="宋体" w:hAnsi="宋体" w:cs="Times New Roman"/>
          <w:kern w:val="0"/>
          <w:sz w:val="18"/>
          <w:szCs w:val="18"/>
        </w:rPr>
        <w:t>项免填</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表间</w:t>
      </w:r>
      <w:r>
        <w:rPr>
          <w:rFonts w:ascii="宋体" w:eastAsia="宋体" w:hAnsi="宋体" w:cs="Times New Roman"/>
          <w:kern w:val="0"/>
          <w:sz w:val="18"/>
          <w:szCs w:val="18"/>
        </w:rPr>
        <w:t>审核：</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w:t>
      </w:r>
      <w:r>
        <w:rPr>
          <w:rFonts w:ascii="宋体" w:eastAsia="宋体" w:hAnsi="宋体" w:cs="Times New Roman"/>
          <w:kern w:val="0"/>
          <w:sz w:val="18"/>
          <w:szCs w:val="18"/>
        </w:rPr>
        <w:t>1）GQ-004</w:t>
      </w:r>
      <w:r>
        <w:rPr>
          <w:rFonts w:ascii="宋体" w:eastAsia="宋体" w:hAnsi="宋体" w:cs="Times New Roman" w:hint="eastAsia"/>
          <w:kern w:val="0"/>
          <w:sz w:val="18"/>
          <w:szCs w:val="18"/>
        </w:rPr>
        <w:t>表∑</w:t>
      </w:r>
      <w:r>
        <w:rPr>
          <w:rFonts w:ascii="宋体" w:eastAsia="宋体" w:hAnsi="宋体" w:cs="Times New Roman"/>
          <w:kern w:val="0"/>
          <w:sz w:val="18"/>
          <w:szCs w:val="18"/>
        </w:rPr>
        <w:t>QH40</w:t>
      </w:r>
      <w:r>
        <w:rPr>
          <w:rFonts w:ascii="宋体" w:eastAsia="宋体" w:hAnsi="宋体" w:cs="Times New Roman" w:hint="eastAsia"/>
          <w:kern w:val="0"/>
          <w:sz w:val="18"/>
          <w:szCs w:val="18"/>
        </w:rPr>
        <w:t>（项目人员实际工作时间合计）</w:t>
      </w:r>
      <w:r>
        <w:rPr>
          <w:rFonts w:ascii="宋体" w:eastAsia="宋体" w:hAnsi="宋体" w:cs="Times New Roman"/>
          <w:kern w:val="0"/>
          <w:sz w:val="18"/>
          <w:szCs w:val="18"/>
        </w:rPr>
        <w:t>≤GQ-005</w:t>
      </w:r>
      <w:r>
        <w:rPr>
          <w:rFonts w:ascii="宋体" w:eastAsia="宋体" w:hAnsi="宋体" w:cs="Times New Roman" w:hint="eastAsia"/>
          <w:kern w:val="0"/>
          <w:sz w:val="18"/>
          <w:szCs w:val="18"/>
        </w:rPr>
        <w:t>表</w:t>
      </w:r>
      <w:r>
        <w:rPr>
          <w:rFonts w:ascii="宋体" w:eastAsia="宋体" w:hAnsi="宋体" w:cs="Times New Roman"/>
          <w:kern w:val="0"/>
          <w:sz w:val="18"/>
          <w:szCs w:val="18"/>
        </w:rPr>
        <w:t>QJ09</w:t>
      </w:r>
      <w:r>
        <w:rPr>
          <w:rFonts w:ascii="宋体" w:eastAsia="宋体" w:hAnsi="宋体" w:cs="Times New Roman" w:hint="eastAsia"/>
          <w:kern w:val="0"/>
          <w:sz w:val="18"/>
          <w:szCs w:val="18"/>
        </w:rPr>
        <w:t>（科技活动人员）</w:t>
      </w:r>
      <w:r>
        <w:rPr>
          <w:rFonts w:ascii="宋体" w:eastAsia="宋体" w:hAnsi="宋体" w:cs="Times New Roman"/>
          <w:kern w:val="0"/>
          <w:sz w:val="18"/>
          <w:szCs w:val="18"/>
        </w:rPr>
        <w:t>*12</w:t>
      </w:r>
    </w:p>
    <w:p w:rsidR="00CE7787" w:rsidRDefault="00362970">
      <w:pPr>
        <w:spacing w:line="280" w:lineRule="exact"/>
        <w:ind w:leftChars="250" w:left="525"/>
        <w:rPr>
          <w:rFonts w:ascii="宋体" w:eastAsia="宋体" w:hAnsi="宋体" w:cs="Times New Roman"/>
          <w:kern w:val="0"/>
          <w:sz w:val="18"/>
          <w:szCs w:val="18"/>
        </w:rPr>
      </w:pPr>
      <w:r>
        <w:rPr>
          <w:rFonts w:ascii="宋体" w:eastAsia="宋体" w:hAnsi="宋体" w:cs="Times New Roman" w:hint="eastAsia"/>
          <w:kern w:val="0"/>
          <w:sz w:val="18"/>
          <w:szCs w:val="18"/>
        </w:rPr>
        <w:t>（2</w:t>
      </w:r>
      <w:r>
        <w:rPr>
          <w:rFonts w:ascii="宋体" w:eastAsia="宋体" w:hAnsi="宋体" w:cs="Times New Roman"/>
          <w:kern w:val="0"/>
          <w:sz w:val="18"/>
          <w:szCs w:val="18"/>
        </w:rPr>
        <w:t>）GQ-004</w:t>
      </w:r>
      <w:r>
        <w:rPr>
          <w:rFonts w:ascii="宋体" w:eastAsia="宋体" w:hAnsi="宋体" w:cs="Times New Roman" w:hint="eastAsia"/>
          <w:kern w:val="0"/>
          <w:sz w:val="18"/>
          <w:szCs w:val="18"/>
        </w:rPr>
        <w:t>表∑</w:t>
      </w:r>
      <w:r>
        <w:rPr>
          <w:rFonts w:ascii="宋体" w:eastAsia="宋体" w:hAnsi="宋体" w:cs="Times New Roman"/>
          <w:kern w:val="0"/>
          <w:sz w:val="18"/>
          <w:szCs w:val="18"/>
        </w:rPr>
        <w:t>QH51</w:t>
      </w:r>
      <w:r>
        <w:rPr>
          <w:rFonts w:ascii="宋体" w:eastAsia="宋体" w:hAnsi="宋体" w:cs="Times New Roman" w:hint="eastAsia"/>
          <w:kern w:val="0"/>
          <w:sz w:val="18"/>
          <w:szCs w:val="18"/>
        </w:rPr>
        <w:t>（项目经费支出合计）</w:t>
      </w:r>
      <w:r>
        <w:rPr>
          <w:rFonts w:ascii="宋体" w:eastAsia="宋体" w:hAnsi="宋体" w:cs="Times New Roman"/>
          <w:kern w:val="0"/>
          <w:sz w:val="18"/>
          <w:szCs w:val="18"/>
        </w:rPr>
        <w:t>≤GQ-005</w:t>
      </w:r>
      <w:r>
        <w:rPr>
          <w:rFonts w:ascii="宋体" w:eastAsia="宋体" w:hAnsi="宋体" w:cs="Times New Roman" w:hint="eastAsia"/>
          <w:kern w:val="0"/>
          <w:sz w:val="18"/>
          <w:szCs w:val="18"/>
        </w:rPr>
        <w:t>表</w:t>
      </w:r>
      <w:r>
        <w:rPr>
          <w:rFonts w:ascii="宋体" w:eastAsia="宋体" w:hAnsi="宋体" w:cs="Times New Roman"/>
          <w:kern w:val="0"/>
          <w:sz w:val="18"/>
          <w:szCs w:val="18"/>
        </w:rPr>
        <w:t>QJ20</w:t>
      </w:r>
      <w:r>
        <w:rPr>
          <w:rFonts w:ascii="宋体" w:eastAsia="宋体" w:hAnsi="宋体" w:cs="Times New Roman" w:hint="eastAsia"/>
          <w:kern w:val="0"/>
          <w:sz w:val="18"/>
          <w:szCs w:val="18"/>
        </w:rPr>
        <w:t>（科技活动费用合计）</w:t>
      </w:r>
    </w:p>
    <w:p w:rsidR="00CE7787" w:rsidRDefault="00362970">
      <w:pPr>
        <w:pStyle w:val="2"/>
        <w:rPr>
          <w:rFonts w:ascii="Times New Roman" w:hAnsi="Times New Roman"/>
        </w:rPr>
      </w:pPr>
      <w:r>
        <w:rPr>
          <w:b/>
        </w:rPr>
        <w:br w:type="page"/>
      </w:r>
      <w:bookmarkStart w:id="56" w:name="_Toc26548372"/>
      <w:r>
        <w:rPr>
          <w:rStyle w:val="3Char"/>
          <w:rFonts w:hint="eastAsia"/>
        </w:rPr>
        <w:lastRenderedPageBreak/>
        <w:t>表GQ－004指标解释</w:t>
      </w:r>
      <w:bookmarkEnd w:id="56"/>
    </w:p>
    <w:p w:rsidR="00CE7787" w:rsidRDefault="00362970">
      <w:pPr>
        <w:snapToGrid w:val="0"/>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项目名称</w:t>
      </w:r>
      <w:r>
        <w:rPr>
          <w:rFonts w:ascii="宋体" w:eastAsia="宋体" w:hAnsi="宋体" w:cs="Times New Roman"/>
          <w:szCs w:val="24"/>
        </w:rPr>
        <w:t xml:space="preserve">  按企业科技项目的立项计划书、项目任务书或项目合同书等有关立项资料中确定的项目名称填写。</w:t>
      </w:r>
      <w:r>
        <w:rPr>
          <w:rFonts w:ascii="宋体" w:eastAsia="宋体" w:hAnsi="宋体" w:cs="Times New Roman" w:hint="eastAsia"/>
          <w:szCs w:val="24"/>
        </w:rPr>
        <w:t>一般应与企业有关研究开发会计科目或向税务部门提供的有关研究开发辅助账中归集的项目具体名称对应。</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项目来源</w:t>
      </w:r>
      <w:r>
        <w:rPr>
          <w:rFonts w:ascii="宋体" w:eastAsia="宋体" w:hAnsi="宋体" w:cs="Times New Roman"/>
          <w:szCs w:val="24"/>
        </w:rPr>
        <w:t xml:space="preserve">  按相应的分类填写代码，具体的分类及代码是：</w:t>
      </w:r>
    </w:p>
    <w:p w:rsidR="00CE7787" w:rsidRDefault="00362970">
      <w:pPr>
        <w:spacing w:line="400" w:lineRule="exact"/>
        <w:rPr>
          <w:rFonts w:ascii="宋体" w:eastAsia="宋体" w:hAnsi="宋体" w:cs="Times New Roman"/>
          <w:szCs w:val="24"/>
        </w:rPr>
      </w:pPr>
      <w:r>
        <w:rPr>
          <w:rFonts w:ascii="宋体" w:eastAsia="宋体" w:hAnsi="宋体" w:cs="Times New Roman"/>
          <w:szCs w:val="24"/>
        </w:rPr>
        <w:t xml:space="preserve">    11.</w:t>
      </w:r>
      <w:r>
        <w:rPr>
          <w:rFonts w:ascii="宋体" w:eastAsia="宋体" w:hAnsi="宋体" w:cs="Times New Roman" w:hint="eastAsia"/>
          <w:szCs w:val="24"/>
        </w:rPr>
        <w:t>本企业自选科技项目；</w:t>
      </w:r>
      <w:r>
        <w:rPr>
          <w:rFonts w:ascii="宋体" w:eastAsia="宋体" w:hAnsi="宋体" w:cs="Times New Roman"/>
          <w:szCs w:val="24"/>
        </w:rPr>
        <w:t xml:space="preserve">  12.</w:t>
      </w:r>
      <w:r>
        <w:rPr>
          <w:rFonts w:ascii="宋体" w:eastAsia="宋体" w:hAnsi="宋体" w:cs="Times New Roman" w:hint="eastAsia"/>
          <w:szCs w:val="24"/>
        </w:rPr>
        <w:t>政府部门科技项目；</w:t>
      </w:r>
      <w:r>
        <w:rPr>
          <w:rFonts w:ascii="宋体" w:eastAsia="宋体" w:hAnsi="宋体" w:cs="Times New Roman"/>
          <w:szCs w:val="24"/>
        </w:rPr>
        <w:t xml:space="preserve">    13.</w:t>
      </w:r>
      <w:r>
        <w:rPr>
          <w:rFonts w:ascii="宋体" w:eastAsia="宋体" w:hAnsi="宋体" w:cs="Times New Roman" w:hint="eastAsia"/>
          <w:szCs w:val="24"/>
        </w:rPr>
        <w:t>其他企业（单位）委托科技项目；</w:t>
      </w:r>
    </w:p>
    <w:p w:rsidR="00CE7787" w:rsidRDefault="00362970">
      <w:pPr>
        <w:spacing w:line="400" w:lineRule="exact"/>
        <w:rPr>
          <w:rFonts w:ascii="宋体" w:eastAsia="宋体" w:hAnsi="宋体" w:cs="Times New Roman"/>
          <w:szCs w:val="24"/>
        </w:rPr>
      </w:pPr>
      <w:r>
        <w:rPr>
          <w:rFonts w:ascii="宋体" w:eastAsia="宋体" w:hAnsi="宋体" w:cs="Times New Roman"/>
          <w:szCs w:val="24"/>
        </w:rPr>
        <w:t xml:space="preserve">    14.</w:t>
      </w:r>
      <w:r>
        <w:rPr>
          <w:rFonts w:ascii="宋体" w:eastAsia="宋体" w:hAnsi="宋体" w:cs="Times New Roman" w:hint="eastAsia"/>
          <w:szCs w:val="24"/>
        </w:rPr>
        <w:t>境外项目；</w:t>
      </w:r>
      <w:r>
        <w:rPr>
          <w:rFonts w:ascii="宋体" w:eastAsia="宋体" w:hAnsi="宋体" w:cs="Times New Roman"/>
          <w:szCs w:val="24"/>
        </w:rPr>
        <w:t xml:space="preserve">      15.</w:t>
      </w:r>
      <w:r>
        <w:rPr>
          <w:rFonts w:ascii="宋体" w:eastAsia="宋体" w:hAnsi="宋体" w:cs="Times New Roman" w:hint="eastAsia"/>
          <w:szCs w:val="24"/>
        </w:rPr>
        <w:t>其他项目</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其中政府部门科技项目包括各类国家科技计划项目</w:t>
      </w:r>
      <w:r>
        <w:rPr>
          <w:rFonts w:ascii="宋体" w:eastAsia="宋体" w:hAnsi="宋体" w:cs="Times New Roman"/>
          <w:szCs w:val="24"/>
        </w:rPr>
        <w:t>(</w:t>
      </w:r>
      <w:r>
        <w:rPr>
          <w:rFonts w:ascii="宋体" w:eastAsia="宋体" w:hAnsi="宋体" w:cs="Times New Roman" w:hint="eastAsia"/>
          <w:szCs w:val="24"/>
        </w:rPr>
        <w:t>如国家自然科学基金、国家科技重大专项、国家重点研发计划、技术创新引导专项（基金）、基地和人才专项等</w:t>
      </w:r>
      <w:r>
        <w:rPr>
          <w:rFonts w:ascii="宋体" w:eastAsia="宋体" w:hAnsi="宋体" w:cs="Times New Roman"/>
          <w:szCs w:val="24"/>
        </w:rPr>
        <w:t>)</w:t>
      </w:r>
      <w:r>
        <w:rPr>
          <w:rFonts w:ascii="宋体" w:eastAsia="宋体" w:hAnsi="宋体" w:cs="Times New Roman" w:hint="eastAsia"/>
          <w:szCs w:val="24"/>
        </w:rPr>
        <w:t>以及由各级政府部门下达的各类科技项目。</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szCs w:val="24"/>
        </w:rPr>
        <w:t>项目开展形式</w:t>
      </w:r>
      <w:r>
        <w:rPr>
          <w:rFonts w:ascii="宋体" w:eastAsia="宋体" w:hAnsi="宋体" w:cs="Times New Roman"/>
          <w:szCs w:val="24"/>
        </w:rPr>
        <w:t xml:space="preserve">  按重要程度选择最主要的项目开展形式并按相应的代码</w:t>
      </w:r>
      <w:r>
        <w:rPr>
          <w:rFonts w:ascii="宋体" w:eastAsia="宋体" w:hAnsi="宋体" w:cs="Times New Roman" w:hint="eastAsia"/>
          <w:szCs w:val="24"/>
        </w:rPr>
        <w:t>填写，</w:t>
      </w:r>
      <w:r>
        <w:rPr>
          <w:rFonts w:ascii="宋体" w:eastAsia="宋体" w:hAnsi="宋体" w:cs="Times New Roman"/>
          <w:szCs w:val="24"/>
        </w:rPr>
        <w:t>具体的分类与代码是：</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10.</w:t>
      </w:r>
      <w:r>
        <w:rPr>
          <w:rFonts w:ascii="宋体" w:eastAsia="宋体" w:hAnsi="宋体" w:cs="Times New Roman" w:hint="eastAsia"/>
          <w:szCs w:val="24"/>
        </w:rPr>
        <w:t>自主完成；</w:t>
      </w:r>
      <w:r>
        <w:rPr>
          <w:rFonts w:ascii="宋体" w:eastAsia="宋体" w:hAnsi="宋体" w:cs="Times New Roman"/>
          <w:szCs w:val="24"/>
        </w:rPr>
        <w:t xml:space="preserve">                21.</w:t>
      </w:r>
      <w:r>
        <w:rPr>
          <w:rFonts w:ascii="宋体" w:eastAsia="宋体" w:hAnsi="宋体" w:cs="Times New Roman" w:hint="eastAsia"/>
          <w:szCs w:val="24"/>
        </w:rPr>
        <w:t>与境内研究机构合作；</w:t>
      </w:r>
      <w:r>
        <w:rPr>
          <w:rFonts w:ascii="宋体" w:eastAsia="宋体" w:hAnsi="宋体" w:cs="Times New Roman"/>
          <w:szCs w:val="24"/>
        </w:rPr>
        <w:t xml:space="preserve">    22.</w:t>
      </w:r>
      <w:r>
        <w:rPr>
          <w:rFonts w:ascii="宋体" w:eastAsia="宋体" w:hAnsi="宋体" w:cs="Times New Roman" w:hint="eastAsia"/>
          <w:szCs w:val="24"/>
        </w:rPr>
        <w:t>与境内高等学校合作；</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23.</w:t>
      </w:r>
      <w:r>
        <w:rPr>
          <w:rFonts w:ascii="宋体" w:eastAsia="宋体" w:hAnsi="宋体" w:cs="Times New Roman" w:hint="eastAsia"/>
          <w:szCs w:val="24"/>
        </w:rPr>
        <w:t>与境内其他企业或单位合作；</w:t>
      </w:r>
      <w:r>
        <w:rPr>
          <w:rFonts w:ascii="宋体" w:eastAsia="宋体" w:hAnsi="宋体" w:cs="Times New Roman"/>
          <w:szCs w:val="24"/>
        </w:rPr>
        <w:t>24.</w:t>
      </w:r>
      <w:r>
        <w:rPr>
          <w:rFonts w:ascii="宋体" w:eastAsia="宋体" w:hAnsi="宋体" w:cs="Times New Roman" w:hint="eastAsia"/>
          <w:szCs w:val="24"/>
        </w:rPr>
        <w:t>与境外机构合作；</w:t>
      </w:r>
      <w:r>
        <w:rPr>
          <w:rFonts w:ascii="宋体" w:eastAsia="宋体" w:hAnsi="宋体" w:cs="Times New Roman"/>
          <w:szCs w:val="24"/>
        </w:rPr>
        <w:t xml:space="preserve">        30.</w:t>
      </w:r>
      <w:r>
        <w:rPr>
          <w:rFonts w:ascii="宋体" w:eastAsia="宋体" w:hAnsi="宋体" w:cs="Times New Roman" w:hint="eastAsia"/>
          <w:szCs w:val="24"/>
        </w:rPr>
        <w:t>委托其他企业或单位；</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40.</w:t>
      </w:r>
      <w:r>
        <w:rPr>
          <w:rFonts w:ascii="宋体" w:eastAsia="宋体" w:hAnsi="宋体" w:cs="Times New Roman" w:hint="eastAsia"/>
          <w:szCs w:val="24"/>
        </w:rPr>
        <w:t>其他形式</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项目当年成果形式</w:t>
      </w:r>
      <w:r>
        <w:rPr>
          <w:rFonts w:ascii="宋体" w:eastAsia="宋体" w:hAnsi="宋体" w:cs="Times New Roman"/>
          <w:szCs w:val="24"/>
        </w:rPr>
        <w:t xml:space="preserve">  按重要程度选择最主要的项目</w:t>
      </w:r>
      <w:r>
        <w:rPr>
          <w:rFonts w:ascii="宋体" w:eastAsia="宋体" w:hAnsi="宋体" w:cs="Times New Roman" w:hint="eastAsia"/>
          <w:szCs w:val="24"/>
        </w:rPr>
        <w:t>当年最主要的</w:t>
      </w:r>
      <w:r>
        <w:rPr>
          <w:rFonts w:ascii="宋体" w:eastAsia="宋体" w:hAnsi="宋体" w:cs="Times New Roman"/>
          <w:szCs w:val="24"/>
        </w:rPr>
        <w:t>成果形式并</w:t>
      </w:r>
      <w:r>
        <w:rPr>
          <w:rFonts w:ascii="宋体" w:eastAsia="宋体" w:hAnsi="宋体" w:cs="Times New Roman" w:hint="eastAsia"/>
          <w:szCs w:val="24"/>
        </w:rPr>
        <w:t>按</w:t>
      </w:r>
      <w:r>
        <w:rPr>
          <w:rFonts w:ascii="宋体" w:eastAsia="宋体" w:hAnsi="宋体" w:cs="Times New Roman"/>
          <w:szCs w:val="24"/>
        </w:rPr>
        <w:t>相应代码填写</w:t>
      </w:r>
      <w:r>
        <w:rPr>
          <w:rFonts w:ascii="宋体" w:eastAsia="宋体" w:hAnsi="宋体" w:cs="Times New Roman" w:hint="eastAsia"/>
          <w:szCs w:val="24"/>
        </w:rPr>
        <w:t>。具体的分类与代码是：</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01.论文</w:t>
      </w:r>
      <w:r>
        <w:rPr>
          <w:rFonts w:ascii="宋体" w:eastAsia="宋体" w:hAnsi="宋体" w:cs="Times New Roman" w:hint="eastAsia"/>
          <w:szCs w:val="24"/>
        </w:rPr>
        <w:t>、</w:t>
      </w:r>
      <w:r>
        <w:rPr>
          <w:rFonts w:ascii="宋体" w:eastAsia="宋体" w:hAnsi="宋体" w:cs="Times New Roman"/>
          <w:szCs w:val="24"/>
        </w:rPr>
        <w:t>专著或研究报告；</w:t>
      </w:r>
      <w:r>
        <w:rPr>
          <w:rFonts w:ascii="宋体" w:eastAsia="宋体" w:hAnsi="宋体" w:cs="Times New Roman" w:hint="eastAsia"/>
          <w:szCs w:val="24"/>
        </w:rPr>
        <w:t xml:space="preserve"> </w:t>
      </w:r>
      <w:r>
        <w:rPr>
          <w:rFonts w:ascii="宋体" w:eastAsia="宋体" w:hAnsi="宋体" w:cs="Times New Roman"/>
          <w:szCs w:val="24"/>
        </w:rPr>
        <w:t xml:space="preserve">               02.新产品、新工艺等推广与示范活动</w:t>
      </w:r>
      <w:r>
        <w:rPr>
          <w:rFonts w:ascii="宋体" w:eastAsia="宋体" w:hAnsi="宋体" w:cs="Times New Roman" w:hint="eastAsia"/>
          <w:szCs w:val="24"/>
        </w:rPr>
        <w:t>；</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0</w:t>
      </w:r>
      <w:r>
        <w:rPr>
          <w:rFonts w:ascii="宋体" w:eastAsia="宋体" w:hAnsi="宋体" w:cs="Times New Roman"/>
          <w:szCs w:val="24"/>
        </w:rPr>
        <w:t>3.对已有产品、工艺等进行一般性改进</w:t>
      </w:r>
      <w:r>
        <w:rPr>
          <w:rFonts w:ascii="宋体" w:eastAsia="宋体" w:hAnsi="宋体" w:cs="Times New Roman" w:hint="eastAsia"/>
          <w:szCs w:val="24"/>
        </w:rPr>
        <w:t xml:space="preserve">； </w:t>
      </w:r>
      <w:r>
        <w:rPr>
          <w:rFonts w:ascii="宋体" w:eastAsia="宋体" w:hAnsi="宋体" w:cs="Times New Roman"/>
          <w:szCs w:val="24"/>
        </w:rPr>
        <w:t xml:space="preserve">   04.对已有产品、工艺等实现突破性变革；</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05.软件著作权；</w:t>
      </w:r>
      <w:r>
        <w:rPr>
          <w:rFonts w:ascii="宋体" w:eastAsia="宋体" w:hAnsi="宋体" w:cs="Times New Roman" w:hint="eastAsia"/>
          <w:szCs w:val="24"/>
        </w:rPr>
        <w:t xml:space="preserve"> </w:t>
      </w:r>
      <w:r>
        <w:rPr>
          <w:rFonts w:ascii="宋体" w:eastAsia="宋体" w:hAnsi="宋体" w:cs="Times New Roman"/>
          <w:szCs w:val="24"/>
        </w:rPr>
        <w:t xml:space="preserve">            06.应用软件；</w:t>
      </w:r>
      <w:r>
        <w:rPr>
          <w:rFonts w:ascii="宋体" w:eastAsia="宋体" w:hAnsi="宋体" w:cs="Times New Roman" w:hint="eastAsia"/>
          <w:szCs w:val="24"/>
        </w:rPr>
        <w:t xml:space="preserve"> </w:t>
      </w:r>
      <w:r>
        <w:rPr>
          <w:rFonts w:ascii="宋体" w:eastAsia="宋体" w:hAnsi="宋体" w:cs="Times New Roman"/>
          <w:szCs w:val="24"/>
        </w:rPr>
        <w:t xml:space="preserve">        07.中间件或新算法；</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08.基础软件；</w:t>
      </w:r>
      <w:r>
        <w:rPr>
          <w:rFonts w:ascii="宋体" w:eastAsia="宋体" w:hAnsi="宋体" w:cs="Times New Roman" w:hint="eastAsia"/>
          <w:szCs w:val="24"/>
        </w:rPr>
        <w:t xml:space="preserve"> </w:t>
      </w:r>
      <w:r>
        <w:rPr>
          <w:rFonts w:ascii="宋体" w:eastAsia="宋体" w:hAnsi="宋体" w:cs="Times New Roman"/>
          <w:szCs w:val="24"/>
        </w:rPr>
        <w:t xml:space="preserve">              09.发明专利；</w:t>
      </w:r>
      <w:r>
        <w:rPr>
          <w:rFonts w:ascii="宋体" w:eastAsia="宋体" w:hAnsi="宋体" w:cs="Times New Roman" w:hint="eastAsia"/>
          <w:szCs w:val="24"/>
        </w:rPr>
        <w:t xml:space="preserve"> </w:t>
      </w:r>
      <w:r>
        <w:rPr>
          <w:rFonts w:ascii="宋体" w:eastAsia="宋体" w:hAnsi="宋体" w:cs="Times New Roman"/>
          <w:szCs w:val="24"/>
        </w:rPr>
        <w:t xml:space="preserve">        10.实用新型专利或外观设计专利；</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11.带有技术、工艺参数的图纸、技术标准、操作规范、技术论证、咨询评价；</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12.自主研制的新产品原型或样机、样件、样品、配方、新装置；</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13.自主开发的新技术或新工艺、新工法、新服务；     14.</w:t>
      </w:r>
      <w:r>
        <w:rPr>
          <w:rFonts w:ascii="宋体" w:eastAsia="宋体" w:hAnsi="宋体" w:cs="Times New Roman" w:hint="eastAsia"/>
          <w:szCs w:val="24"/>
        </w:rPr>
        <w:t>其他。</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项目技术经济目标</w:t>
      </w:r>
      <w:r>
        <w:rPr>
          <w:rFonts w:ascii="宋体" w:eastAsia="宋体" w:hAnsi="宋体" w:cs="Times New Roman"/>
          <w:szCs w:val="24"/>
        </w:rPr>
        <w:t xml:space="preserve">  指项目立项时确定的技术经济目标。若一个项目有两个及以上的技术经济目标，应按重要程度选择最主要的技术经济目标</w:t>
      </w:r>
      <w:r>
        <w:rPr>
          <w:rFonts w:ascii="宋体" w:eastAsia="宋体" w:hAnsi="宋体" w:cs="Times New Roman" w:hint="eastAsia"/>
          <w:szCs w:val="24"/>
        </w:rPr>
        <w:t>填写。具体的分类与代码是：</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w:t>
      </w:r>
      <w:r>
        <w:rPr>
          <w:rFonts w:ascii="宋体" w:eastAsia="宋体" w:hAnsi="宋体" w:cs="Times New Roman" w:hint="eastAsia"/>
          <w:szCs w:val="24"/>
        </w:rPr>
        <w:t>科学原理的探索、发现；</w:t>
      </w:r>
      <w:r>
        <w:rPr>
          <w:rFonts w:ascii="宋体" w:eastAsia="宋体" w:hAnsi="宋体" w:cs="Times New Roman"/>
          <w:szCs w:val="24"/>
        </w:rPr>
        <w:t xml:space="preserve">   2.</w:t>
      </w:r>
      <w:r>
        <w:rPr>
          <w:rFonts w:ascii="宋体" w:eastAsia="宋体" w:hAnsi="宋体" w:cs="Times New Roman" w:hint="eastAsia"/>
          <w:szCs w:val="24"/>
        </w:rPr>
        <w:t>技术原理的研究；</w:t>
      </w:r>
      <w:r>
        <w:rPr>
          <w:rFonts w:ascii="宋体" w:eastAsia="宋体" w:hAnsi="宋体" w:cs="Times New Roman"/>
          <w:szCs w:val="24"/>
        </w:rPr>
        <w:t xml:space="preserve">  3.</w:t>
      </w:r>
      <w:r>
        <w:rPr>
          <w:rFonts w:ascii="宋体" w:eastAsia="宋体" w:hAnsi="宋体" w:cs="Times New Roman" w:hint="eastAsia"/>
          <w:szCs w:val="24"/>
        </w:rPr>
        <w:t>开发全新产品；</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4.</w:t>
      </w:r>
      <w:r>
        <w:rPr>
          <w:rFonts w:ascii="宋体" w:eastAsia="宋体" w:hAnsi="宋体" w:cs="Times New Roman" w:hint="eastAsia"/>
          <w:szCs w:val="24"/>
        </w:rPr>
        <w:t>增加产品功能或提高性能；</w:t>
      </w:r>
      <w:r>
        <w:rPr>
          <w:rFonts w:ascii="宋体" w:eastAsia="宋体" w:hAnsi="宋体" w:cs="Times New Roman"/>
          <w:szCs w:val="24"/>
        </w:rPr>
        <w:t xml:space="preserve">  5.</w:t>
      </w:r>
      <w:r>
        <w:rPr>
          <w:rFonts w:ascii="宋体" w:eastAsia="宋体" w:hAnsi="宋体" w:cs="Times New Roman" w:hint="eastAsia"/>
          <w:szCs w:val="24"/>
        </w:rPr>
        <w:t>提高劳动生产率；</w:t>
      </w:r>
      <w:r>
        <w:rPr>
          <w:rFonts w:ascii="宋体" w:eastAsia="宋体" w:hAnsi="宋体" w:cs="Times New Roman"/>
          <w:szCs w:val="24"/>
        </w:rPr>
        <w:t xml:space="preserve">   6.</w:t>
      </w:r>
      <w:r>
        <w:rPr>
          <w:rFonts w:ascii="宋体" w:eastAsia="宋体" w:hAnsi="宋体" w:cs="Times New Roman" w:hint="eastAsia"/>
          <w:szCs w:val="24"/>
        </w:rPr>
        <w:t>减少能源消耗或提高能源使用效率；</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7.</w:t>
      </w:r>
      <w:r>
        <w:rPr>
          <w:rFonts w:ascii="宋体" w:eastAsia="宋体" w:hAnsi="宋体" w:cs="Times New Roman" w:hint="eastAsia"/>
          <w:szCs w:val="24"/>
        </w:rPr>
        <w:t>节约原材料；</w:t>
      </w:r>
      <w:r>
        <w:rPr>
          <w:rFonts w:ascii="宋体" w:eastAsia="宋体" w:hAnsi="宋体" w:cs="Times New Roman"/>
          <w:szCs w:val="24"/>
        </w:rPr>
        <w:t xml:space="preserve">             8.</w:t>
      </w:r>
      <w:r>
        <w:rPr>
          <w:rFonts w:ascii="宋体" w:eastAsia="宋体" w:hAnsi="宋体" w:cs="Times New Roman" w:hint="eastAsia"/>
          <w:szCs w:val="24"/>
        </w:rPr>
        <w:t>减少环境污染；</w:t>
      </w:r>
      <w:r>
        <w:rPr>
          <w:rFonts w:ascii="宋体" w:eastAsia="宋体" w:hAnsi="宋体" w:cs="Times New Roman"/>
          <w:szCs w:val="24"/>
        </w:rPr>
        <w:t xml:space="preserve">    9.</w:t>
      </w:r>
      <w:r>
        <w:rPr>
          <w:rFonts w:ascii="宋体" w:eastAsia="宋体" w:hAnsi="宋体" w:cs="Times New Roman" w:hint="eastAsia"/>
          <w:szCs w:val="24"/>
        </w:rPr>
        <w:t>其他</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hint="eastAsia"/>
          <w:szCs w:val="24"/>
        </w:rPr>
        <w:t>其中开发全新产品指采用新技术原理、新设计构思研制生产的全新产品。</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项目活动类型</w:t>
      </w:r>
      <w:r>
        <w:rPr>
          <w:rFonts w:ascii="宋体" w:eastAsia="宋体" w:hAnsi="宋体" w:cs="Times New Roman"/>
          <w:szCs w:val="24"/>
        </w:rPr>
        <w:t xml:space="preserve">   选最主要的项目(课题)活动类型并按相应的代码填写,具体的分类与代码是</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 xml:space="preserve">1.基础研究；             2.应用研究；       3.试验发展；   </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4.试制与工程化；         5.技术咨询与技术服务</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基础研究</w:t>
      </w:r>
      <w:r>
        <w:rPr>
          <w:rFonts w:ascii="宋体" w:eastAsia="宋体" w:hAnsi="宋体" w:cs="Times New Roman"/>
          <w:szCs w:val="24"/>
        </w:rPr>
        <w:t xml:space="preserve">  基础研究是为了获得关于现象和可观察事实的基本原理的新知识（揭示客观事物</w:t>
      </w:r>
      <w:r>
        <w:rPr>
          <w:rFonts w:ascii="宋体" w:eastAsia="宋体" w:hAnsi="宋体" w:cs="Times New Roman"/>
          <w:szCs w:val="24"/>
        </w:rPr>
        <w:lastRenderedPageBreak/>
        <w:t>的本质、运动规律，获得新发现、新学说）而进行的实验性或理论性研究，它不以任何专门或特定的应用或使用为目的。其成果以科学论文和科学著作为主要形式。</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应用研究</w:t>
      </w:r>
      <w:r>
        <w:rPr>
          <w:rFonts w:ascii="宋体" w:eastAsia="宋体" w:hAnsi="宋体" w:cs="Times New Roman"/>
          <w:szCs w:val="24"/>
        </w:rPr>
        <w:t xml:space="preserve">  指为获得新知识而进行的创造性研究，主要针对某一特定的目的或目标。应用研究是为了确定基础研究成果可能的用途，或是为了达到预定的目标探索应采取的新方法（原理性）或新途径。其成果形式以科学论文、专著、原理性模型或发明专利为主。</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试验发展</w:t>
      </w:r>
      <w:r>
        <w:rPr>
          <w:rFonts w:ascii="宋体" w:eastAsia="宋体" w:hAnsi="宋体" w:cs="Times New Roman"/>
          <w:szCs w:val="24"/>
        </w:rPr>
        <w:t xml:space="preserve"> 指利用从基础研究、应用研究和实际经验所获得的现有知识，为产生新的产品、材料和装置，建立的新工艺、系统和服务，以及对已经产生和建立的上述各项作实质性的改进而进行的系统性工作。其成果形式主要是专利、专有技术、具有新产品基本特征的产品原型或具有新装置基本特征的原始样机等。在社会科学领域，试验发展是指把通过基础研究、应用研究获得的知识转变成可以实施的计划（包括为进行检验和评估实施示范项目）的过程。人文科学领域没有对应的试验发展活动。</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试制与工程化</w:t>
      </w:r>
      <w:r>
        <w:rPr>
          <w:rFonts w:ascii="宋体" w:eastAsia="宋体" w:hAnsi="宋体" w:cs="Times New Roman"/>
          <w:szCs w:val="24"/>
        </w:rPr>
        <w:t xml:space="preserve"> 对已有产品作技术上的微小改变或只有外观、色彩、样式等方面的变化；为了设计好新产品、工艺、系统及服务能够投入生产或使用而进行的系统化、规范化、标准化等方面的活动；试生产阶段的活动，如工装准备、小批量生产、试运转；生产过程的质量控制及材料、设备、产品的常规检验、测试。 </w:t>
      </w:r>
    </w:p>
    <w:p w:rsidR="00CE7787" w:rsidRDefault="00362970">
      <w:pPr>
        <w:widowControl/>
        <w:topLinePunct/>
        <w:spacing w:line="400" w:lineRule="exact"/>
        <w:jc w:val="left"/>
        <w:rPr>
          <w:rFonts w:ascii="宋体" w:eastAsia="宋体" w:hAnsi="宋体" w:cs="Times New Roman"/>
          <w:szCs w:val="18"/>
        </w:rPr>
      </w:pPr>
      <w:r>
        <w:rPr>
          <w:rFonts w:ascii="黑体" w:eastAsia="黑体" w:hAnsi="黑体" w:cs="Times New Roman"/>
          <w:bCs/>
          <w:szCs w:val="21"/>
        </w:rPr>
        <w:t xml:space="preserve">    技术咨询与技术服务  </w:t>
      </w:r>
      <w:r>
        <w:rPr>
          <w:rFonts w:ascii="宋体" w:eastAsia="宋体" w:hAnsi="宋体" w:cs="仿宋_GB2312" w:hint="eastAsia"/>
          <w:szCs w:val="18"/>
        </w:rPr>
        <w:t>技术咨询服务指就特定技术项目提供可行性论证、技术预测、专题技术调查、分析评价所提供的服务。</w:t>
      </w:r>
      <w:r>
        <w:rPr>
          <w:rFonts w:ascii="黑体" w:eastAsia="黑体" w:hAnsi="黑体" w:cs="仿宋_GB2312" w:hint="eastAsia"/>
          <w:szCs w:val="18"/>
        </w:rPr>
        <w:t>技术服务指</w:t>
      </w:r>
      <w:r>
        <w:rPr>
          <w:rFonts w:ascii="宋体" w:eastAsia="宋体" w:hAnsi="宋体" w:cs="仿宋_GB2312" w:hint="eastAsia"/>
          <w:szCs w:val="18"/>
        </w:rPr>
        <w:t>为解决特定技术问题所提供的服务，包括一般性技术服务、技术中介服务和技术培训服务。</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项目起始日期</w:t>
      </w:r>
      <w:r>
        <w:rPr>
          <w:rFonts w:ascii="宋体" w:eastAsia="宋体" w:hAnsi="宋体" w:cs="Times New Roman"/>
          <w:szCs w:val="24"/>
        </w:rPr>
        <w:t xml:space="preserve">  填写项目列入企业计划或签订协议后，有组织进行开发的年月，即开始动用人力、物力、财力投入到开发项目的年月。项目起始日期为6位编码。其中前4位为年份，后两位为月份(1月至9月必须前补0)。</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项目完成日期</w:t>
      </w:r>
      <w:r>
        <w:rPr>
          <w:rFonts w:ascii="宋体" w:eastAsia="宋体" w:hAnsi="宋体" w:cs="Times New Roman"/>
          <w:szCs w:val="24"/>
        </w:rPr>
        <w:t xml:space="preserve">  填写项目技术鉴定的年月，为6位编码。其中前4位为年份，后两位为月份(1月至9月必须前补0)。如项目至当年底仍在继续进行，填写预期完成时间；如项目年内以失败告终，填写000000；如项目未鉴定就投产，填写投产使用时间。</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跨年项目当年所处主要进展阶段</w:t>
      </w:r>
      <w:r>
        <w:rPr>
          <w:rFonts w:ascii="宋体" w:eastAsia="宋体" w:hAnsi="宋体" w:cs="Times New Roman"/>
          <w:szCs w:val="24"/>
        </w:rPr>
        <w:t xml:space="preserve">  按项目当年所处最主要的进展阶段填写相应代码，非跨年项目免填。具体的分类与代码是：</w:t>
      </w:r>
    </w:p>
    <w:p w:rsidR="00CE7787" w:rsidRDefault="00362970">
      <w:pPr>
        <w:spacing w:line="400" w:lineRule="exact"/>
        <w:ind w:firstLineChars="200" w:firstLine="420"/>
        <w:rPr>
          <w:rFonts w:ascii="宋体" w:eastAsia="宋体" w:hAnsi="宋体" w:cs="Times New Roman"/>
          <w:szCs w:val="24"/>
        </w:rPr>
      </w:pPr>
      <w:r>
        <w:rPr>
          <w:rFonts w:ascii="宋体" w:eastAsia="宋体" w:hAnsi="宋体" w:cs="Times New Roman"/>
          <w:szCs w:val="24"/>
        </w:rPr>
        <w:t>1.</w:t>
      </w:r>
      <w:r>
        <w:rPr>
          <w:rFonts w:ascii="宋体" w:eastAsia="宋体" w:hAnsi="宋体" w:cs="Times New Roman" w:hint="eastAsia"/>
          <w:szCs w:val="24"/>
        </w:rPr>
        <w:t>研究阶段</w:t>
      </w:r>
      <w:r>
        <w:rPr>
          <w:rFonts w:ascii="宋体" w:eastAsia="宋体" w:hAnsi="宋体" w:cs="Times New Roman"/>
          <w:szCs w:val="24"/>
        </w:rPr>
        <w:t xml:space="preserve">         2.</w:t>
      </w:r>
      <w:r>
        <w:rPr>
          <w:rFonts w:ascii="宋体" w:eastAsia="宋体" w:hAnsi="宋体" w:cs="Times New Roman" w:hint="eastAsia"/>
          <w:szCs w:val="24"/>
        </w:rPr>
        <w:t>小试阶段</w:t>
      </w:r>
      <w:r>
        <w:rPr>
          <w:rFonts w:ascii="宋体" w:eastAsia="宋体" w:hAnsi="宋体" w:cs="Times New Roman"/>
          <w:szCs w:val="24"/>
        </w:rPr>
        <w:t xml:space="preserve">         3.</w:t>
      </w:r>
      <w:r>
        <w:rPr>
          <w:rFonts w:ascii="宋体" w:eastAsia="宋体" w:hAnsi="宋体" w:cs="Times New Roman" w:hint="eastAsia"/>
          <w:szCs w:val="24"/>
        </w:rPr>
        <w:t>中试阶段</w:t>
      </w:r>
      <w:r>
        <w:rPr>
          <w:rFonts w:ascii="宋体" w:eastAsia="宋体" w:hAnsi="宋体" w:cs="Times New Roman"/>
          <w:szCs w:val="24"/>
        </w:rPr>
        <w:t xml:space="preserve">         4.</w:t>
      </w:r>
      <w:r>
        <w:rPr>
          <w:rFonts w:ascii="宋体" w:eastAsia="宋体" w:hAnsi="宋体" w:cs="Times New Roman" w:hint="eastAsia"/>
          <w:szCs w:val="24"/>
        </w:rPr>
        <w:t>试生产阶段</w:t>
      </w:r>
    </w:p>
    <w:p w:rsidR="00CE7787" w:rsidRDefault="00362970">
      <w:pPr>
        <w:autoSpaceDN w:val="0"/>
        <w:snapToGrid w:val="0"/>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参加项目人员</w:t>
      </w:r>
      <w:r>
        <w:rPr>
          <w:rFonts w:ascii="宋体" w:eastAsia="宋体" w:hAnsi="宋体" w:cs="Times New Roman"/>
          <w:szCs w:val="24"/>
        </w:rPr>
        <w:t xml:space="preserve"> 指报告期企业编入某科技活动项目组并实际从事（参与）</w:t>
      </w:r>
      <w:r>
        <w:rPr>
          <w:rFonts w:ascii="宋体" w:eastAsia="宋体" w:hAnsi="宋体" w:cs="Times New Roman" w:hint="eastAsia"/>
          <w:szCs w:val="24"/>
        </w:rPr>
        <w:t>科技项目研究</w:t>
      </w:r>
      <w:r>
        <w:rPr>
          <w:rFonts w:ascii="宋体" w:eastAsia="宋体" w:hAnsi="宋体" w:cs="Times New Roman"/>
          <w:szCs w:val="24"/>
        </w:rPr>
        <w:t>活动的人员。该指标应与企业有关研究开发会计科目或辅助账中人员人工费子科目里参加该</w:t>
      </w:r>
      <w:r>
        <w:rPr>
          <w:rFonts w:ascii="宋体" w:eastAsia="宋体" w:hAnsi="宋体" w:cs="Times New Roman" w:hint="eastAsia"/>
          <w:szCs w:val="24"/>
        </w:rPr>
        <w:t>项目人员对应。若研究开发人员同时参加两个及以上科技活动项目，可重复填报。</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项目人员实际工作时间</w:t>
      </w:r>
      <w:r>
        <w:rPr>
          <w:rFonts w:ascii="宋体" w:eastAsia="宋体" w:hAnsi="宋体" w:cs="Times New Roman"/>
          <w:szCs w:val="24"/>
        </w:rPr>
        <w:t xml:space="preserve">  指报告期内项目组人员实际工作的时间总和，按月计算。如某</w:t>
      </w:r>
      <w:r>
        <w:rPr>
          <w:rFonts w:ascii="宋体" w:eastAsia="宋体" w:hAnsi="宋体" w:cs="Times New Roman" w:hint="eastAsia"/>
          <w:szCs w:val="24"/>
        </w:rPr>
        <w:t>科技活动</w:t>
      </w:r>
      <w:r>
        <w:rPr>
          <w:rFonts w:ascii="宋体" w:eastAsia="宋体" w:hAnsi="宋体" w:cs="Times New Roman"/>
          <w:szCs w:val="24"/>
        </w:rPr>
        <w:t>项目有2个研究人员，他们的工作时间分别为7个月和10个月，则该项目人员实际工作时间=1×7+1×10=17（人月）。对于同时参加两个及以上项目的人员，应按项目分别计算工作时间，但每人在报告期内的实际工作时间不得超过12</w:t>
      </w:r>
      <w:r>
        <w:rPr>
          <w:rFonts w:ascii="宋体" w:eastAsia="宋体" w:hAnsi="宋体" w:cs="Times New Roman" w:hint="eastAsia"/>
          <w:szCs w:val="24"/>
        </w:rPr>
        <w:t>个月。</w:t>
      </w:r>
    </w:p>
    <w:p w:rsidR="00CE7787" w:rsidRDefault="00362970">
      <w:pPr>
        <w:spacing w:line="360" w:lineRule="exact"/>
        <w:ind w:firstLineChars="200" w:firstLine="420"/>
        <w:rPr>
          <w:rFonts w:ascii="宋体" w:eastAsia="宋体" w:hAnsi="宋体" w:cs="Times New Roman"/>
          <w:szCs w:val="24"/>
        </w:rPr>
      </w:pPr>
      <w:r>
        <w:rPr>
          <w:rFonts w:ascii="黑体" w:eastAsia="黑体" w:hAnsi="黑体" w:cs="Times New Roman" w:hint="eastAsia"/>
          <w:bCs/>
          <w:szCs w:val="21"/>
        </w:rPr>
        <w:t>项目经费支出</w:t>
      </w:r>
      <w:r>
        <w:rPr>
          <w:rFonts w:ascii="宋体" w:eastAsia="宋体" w:hAnsi="宋体" w:cs="Times New Roman"/>
          <w:szCs w:val="24"/>
        </w:rPr>
        <w:t xml:space="preserve"> 指报告期内企业用于开展</w:t>
      </w:r>
      <w:r>
        <w:rPr>
          <w:rFonts w:ascii="宋体" w:eastAsia="宋体" w:hAnsi="宋体" w:cs="Times New Roman" w:hint="eastAsia"/>
          <w:szCs w:val="24"/>
        </w:rPr>
        <w:t>科技</w:t>
      </w:r>
      <w:r>
        <w:rPr>
          <w:rFonts w:ascii="宋体" w:eastAsia="宋体" w:hAnsi="宋体" w:cs="Times New Roman"/>
          <w:szCs w:val="24"/>
        </w:rPr>
        <w:t>项目</w:t>
      </w:r>
      <w:r>
        <w:rPr>
          <w:rFonts w:ascii="宋体" w:eastAsia="宋体" w:hAnsi="宋体" w:cs="Times New Roman" w:hint="eastAsia"/>
          <w:szCs w:val="24"/>
        </w:rPr>
        <w:t>研究</w:t>
      </w:r>
      <w:r>
        <w:rPr>
          <w:rFonts w:ascii="宋体" w:eastAsia="宋体" w:hAnsi="宋体" w:cs="Times New Roman"/>
          <w:szCs w:val="24"/>
        </w:rPr>
        <w:t>活动的实际经费支出，包括人员人工费</w:t>
      </w:r>
      <w:r>
        <w:rPr>
          <w:rFonts w:ascii="宋体" w:eastAsia="宋体" w:hAnsi="宋体" w:cs="Times New Roman"/>
          <w:szCs w:val="24"/>
        </w:rPr>
        <w:lastRenderedPageBreak/>
        <w:t>用、直接投入费用、折旧费用与长期待摊费用、无形资产摊销费用、设计费用、装备调试费用与试验费用、委托外部研究开发费用及其他费用。该指标应与企业有关研究开发会计科目或辅助账中项目有关费用对应。</w:t>
      </w:r>
    </w:p>
    <w:p w:rsidR="00CE7787" w:rsidRDefault="00362970">
      <w:pPr>
        <w:spacing w:line="400" w:lineRule="exact"/>
        <w:ind w:firstLineChars="200" w:firstLine="420"/>
        <w:rPr>
          <w:rFonts w:ascii="宋体" w:eastAsia="宋体" w:hAnsi="宋体" w:cs="Times New Roman"/>
          <w:szCs w:val="24"/>
        </w:rPr>
      </w:pPr>
      <w:r>
        <w:rPr>
          <w:rFonts w:ascii="黑体" w:eastAsia="黑体" w:hAnsi="黑体" w:cs="Times New Roman" w:hint="eastAsia"/>
          <w:bCs/>
          <w:szCs w:val="21"/>
        </w:rPr>
        <w:t>本年</w:t>
      </w:r>
      <w:r>
        <w:rPr>
          <w:rFonts w:ascii="黑体" w:eastAsia="黑体" w:hAnsi="黑体" w:cs="Times New Roman"/>
          <w:bCs/>
          <w:szCs w:val="21"/>
        </w:rPr>
        <w:t>项目经费支出</w:t>
      </w:r>
      <w:r>
        <w:rPr>
          <w:rFonts w:ascii="黑体" w:eastAsia="黑体" w:hAnsi="黑体" w:cs="Times New Roman" w:hint="eastAsia"/>
          <w:bCs/>
          <w:szCs w:val="21"/>
        </w:rPr>
        <w:t>中政府资金</w:t>
      </w:r>
      <w:r>
        <w:rPr>
          <w:rFonts w:ascii="宋体" w:eastAsia="宋体" w:hAnsi="宋体" w:cs="Times New Roman"/>
          <w:szCs w:val="24"/>
        </w:rPr>
        <w:t xml:space="preserve">  指报告期内企业某</w:t>
      </w:r>
      <w:r>
        <w:rPr>
          <w:rFonts w:ascii="宋体" w:eastAsia="宋体" w:hAnsi="宋体" w:cs="Times New Roman" w:hint="eastAsia"/>
          <w:szCs w:val="24"/>
        </w:rPr>
        <w:t>科技活动</w:t>
      </w:r>
      <w:r>
        <w:rPr>
          <w:rFonts w:ascii="宋体" w:eastAsia="宋体" w:hAnsi="宋体" w:cs="Times New Roman"/>
          <w:szCs w:val="24"/>
        </w:rPr>
        <w:t>项目中使用从政府有关部门获得的</w:t>
      </w:r>
      <w:r>
        <w:rPr>
          <w:rFonts w:ascii="宋体" w:eastAsia="宋体" w:hAnsi="宋体" w:cs="Times New Roman" w:hint="eastAsia"/>
          <w:szCs w:val="24"/>
        </w:rPr>
        <w:t>科技</w:t>
      </w:r>
      <w:r>
        <w:rPr>
          <w:rFonts w:ascii="宋体" w:eastAsia="宋体" w:hAnsi="宋体" w:cs="Times New Roman"/>
          <w:szCs w:val="24"/>
        </w:rPr>
        <w:t>活动经费合计，包括科技专项费、科研基建费、政府专项基金和补贴等。</w:t>
      </w:r>
    </w:p>
    <w:p w:rsidR="00CE7787" w:rsidRDefault="00CE7787">
      <w:pPr>
        <w:spacing w:line="280" w:lineRule="exact"/>
        <w:ind w:left="843" w:hangingChars="400" w:hanging="843"/>
        <w:rPr>
          <w:b/>
        </w:rPr>
      </w:pPr>
    </w:p>
    <w:p w:rsidR="00CE7787" w:rsidRDefault="00362970">
      <w:pPr>
        <w:widowControl/>
        <w:jc w:val="left"/>
        <w:rPr>
          <w:rFonts w:ascii="宋体" w:eastAsia="宋体" w:hAnsi="宋体" w:cs="Times New Roman"/>
          <w:kern w:val="0"/>
          <w:sz w:val="32"/>
          <w:szCs w:val="32"/>
        </w:rPr>
      </w:pPr>
      <w:bookmarkStart w:id="57" w:name="_Toc24975187"/>
      <w:r>
        <w:rPr>
          <w:b/>
          <w:bCs/>
          <w:kern w:val="0"/>
        </w:rPr>
        <w:br w:type="page"/>
      </w:r>
    </w:p>
    <w:p w:rsidR="00CE7787" w:rsidRDefault="00362970">
      <w:pPr>
        <w:pStyle w:val="3"/>
        <w:spacing w:line="240" w:lineRule="auto"/>
        <w:rPr>
          <w:b w:val="0"/>
          <w:bCs w:val="0"/>
          <w:kern w:val="0"/>
        </w:rPr>
      </w:pPr>
      <w:bookmarkStart w:id="58" w:name="_Toc26548373"/>
      <w:r>
        <w:rPr>
          <w:rFonts w:hint="eastAsia"/>
          <w:b w:val="0"/>
          <w:bCs w:val="0"/>
          <w:kern w:val="0"/>
        </w:rPr>
        <w:lastRenderedPageBreak/>
        <w:t>（五）科技</w:t>
      </w:r>
      <w:r>
        <w:rPr>
          <w:rFonts w:hint="eastAsia"/>
          <w:b w:val="0"/>
          <w:bCs w:val="0"/>
        </w:rPr>
        <w:t>活动</w:t>
      </w:r>
      <w:r>
        <w:rPr>
          <w:rFonts w:hint="eastAsia"/>
          <w:b w:val="0"/>
          <w:bCs w:val="0"/>
          <w:kern w:val="0"/>
        </w:rPr>
        <w:t>概况</w:t>
      </w:r>
      <w:bookmarkEnd w:id="57"/>
      <w:bookmarkEnd w:id="58"/>
      <w:r w:rsidR="00727EB5">
        <w:rPr>
          <w:rFonts w:hint="eastAsia"/>
          <w:b w:val="0"/>
          <w:bCs w:val="0"/>
          <w:kern w:val="0"/>
        </w:rPr>
        <w:t>(GQ-005)</w:t>
      </w:r>
    </w:p>
    <w:tbl>
      <w:tblPr>
        <w:tblW w:w="9475" w:type="dxa"/>
        <w:jc w:val="center"/>
        <w:tblLayout w:type="fixed"/>
        <w:tblLook w:val="04A0"/>
      </w:tblPr>
      <w:tblGrid>
        <w:gridCol w:w="5295"/>
        <w:gridCol w:w="1117"/>
        <w:gridCol w:w="992"/>
        <w:gridCol w:w="992"/>
        <w:gridCol w:w="992"/>
        <w:gridCol w:w="87"/>
      </w:tblGrid>
      <w:tr w:rsidR="00CE7787">
        <w:trPr>
          <w:trHeight w:val="284"/>
          <w:jc w:val="center"/>
        </w:trPr>
        <w:tc>
          <w:tcPr>
            <w:tcW w:w="9475" w:type="dxa"/>
            <w:gridSpan w:val="6"/>
            <w:vAlign w:val="center"/>
          </w:tcPr>
          <w:p w:rsidR="00CE7787" w:rsidRDefault="00CE7787">
            <w:pPr>
              <w:snapToGrid w:val="0"/>
              <w:spacing w:line="240" w:lineRule="exact"/>
              <w:rPr>
                <w:rFonts w:ascii="宋体" w:eastAsia="宋体" w:hAnsi="宋体" w:cs="Times New Roman"/>
                <w:sz w:val="18"/>
                <w:szCs w:val="24"/>
              </w:rPr>
            </w:pPr>
          </w:p>
        </w:tc>
      </w:tr>
      <w:tr w:rsidR="00CE7787">
        <w:trPr>
          <w:trHeight w:val="284"/>
          <w:jc w:val="center"/>
        </w:trPr>
        <w:tc>
          <w:tcPr>
            <w:tcW w:w="9475" w:type="dxa"/>
            <w:gridSpan w:val="6"/>
            <w:vAlign w:val="center"/>
          </w:tcPr>
          <w:p w:rsidR="00CE7787" w:rsidRDefault="00CE7787">
            <w:pPr>
              <w:snapToGrid w:val="0"/>
              <w:spacing w:line="240" w:lineRule="exact"/>
              <w:rPr>
                <w:rFonts w:ascii="宋体" w:eastAsia="宋体" w:hAnsi="宋体" w:cs="Times New Roman"/>
                <w:sz w:val="18"/>
                <w:szCs w:val="24"/>
              </w:rPr>
            </w:pPr>
          </w:p>
        </w:tc>
      </w:tr>
      <w:tr w:rsidR="00CE7787">
        <w:trPr>
          <w:gridAfter w:val="5"/>
          <w:wAfter w:w="4180" w:type="dxa"/>
          <w:trHeight w:val="284"/>
          <w:jc w:val="center"/>
        </w:trPr>
        <w:tc>
          <w:tcPr>
            <w:tcW w:w="5295" w:type="dxa"/>
            <w:vAlign w:val="center"/>
          </w:tcPr>
          <w:p w:rsidR="00CE7787" w:rsidRDefault="00CE7787">
            <w:pPr>
              <w:snapToGrid w:val="0"/>
              <w:spacing w:line="240" w:lineRule="exact"/>
              <w:rPr>
                <w:rFonts w:ascii="宋体" w:eastAsia="宋体" w:hAnsi="宋体" w:cs="Times New Roman"/>
                <w:sz w:val="18"/>
                <w:szCs w:val="24"/>
              </w:rPr>
            </w:pPr>
          </w:p>
        </w:tc>
      </w:tr>
      <w:tr w:rsidR="00CE7787" w:rsidRPr="008B6F12">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8" w:space="0" w:color="auto"/>
              <w:bottom w:val="single" w:sz="4" w:space="0" w:color="auto"/>
              <w:right w:val="single" w:sz="4" w:space="0" w:color="auto"/>
            </w:tcBorders>
            <w:vAlign w:val="center"/>
          </w:tcPr>
          <w:p w:rsidR="00CE7787" w:rsidRPr="008B6F12" w:rsidRDefault="00362970">
            <w:pPr>
              <w:spacing w:line="240" w:lineRule="exact"/>
              <w:jc w:val="center"/>
              <w:rPr>
                <w:rFonts w:ascii="宋体" w:eastAsia="宋体" w:hAnsi="宋体" w:cs="Times New Roman"/>
                <w:b/>
                <w:sz w:val="18"/>
                <w:szCs w:val="18"/>
              </w:rPr>
            </w:pPr>
            <w:r w:rsidRPr="008B6F12">
              <w:rPr>
                <w:rFonts w:ascii="宋体" w:eastAsia="宋体" w:hAnsi="宋体" w:cs="Times New Roman"/>
                <w:b/>
                <w:sz w:val="18"/>
                <w:szCs w:val="18"/>
              </w:rPr>
              <w:t>指 标 名 称</w:t>
            </w:r>
          </w:p>
        </w:tc>
        <w:tc>
          <w:tcPr>
            <w:tcW w:w="992" w:type="dxa"/>
            <w:tcBorders>
              <w:top w:val="single" w:sz="8" w:space="0" w:color="auto"/>
              <w:left w:val="single" w:sz="4" w:space="0" w:color="auto"/>
              <w:bottom w:val="single" w:sz="4" w:space="0" w:color="auto"/>
              <w:right w:val="single" w:sz="4" w:space="0" w:color="auto"/>
            </w:tcBorders>
            <w:vAlign w:val="center"/>
          </w:tcPr>
          <w:p w:rsidR="00CE7787" w:rsidRPr="008B6F12" w:rsidRDefault="00362970">
            <w:pPr>
              <w:spacing w:line="240" w:lineRule="exact"/>
              <w:jc w:val="center"/>
              <w:rPr>
                <w:rFonts w:ascii="宋体" w:eastAsia="宋体" w:hAnsi="宋体" w:cs="Times New Roman"/>
                <w:b/>
                <w:sz w:val="18"/>
                <w:szCs w:val="18"/>
              </w:rPr>
            </w:pPr>
            <w:r w:rsidRPr="008B6F12">
              <w:rPr>
                <w:rFonts w:ascii="宋体" w:eastAsia="宋体" w:hAnsi="宋体" w:cs="Times New Roman" w:hint="eastAsia"/>
                <w:b/>
                <w:sz w:val="18"/>
                <w:szCs w:val="18"/>
              </w:rPr>
              <w:t>计量</w:t>
            </w:r>
            <w:r w:rsidRPr="008B6F12">
              <w:rPr>
                <w:rFonts w:ascii="宋体" w:eastAsia="宋体" w:hAnsi="宋体" w:cs="Times New Roman"/>
                <w:b/>
                <w:sz w:val="18"/>
                <w:szCs w:val="18"/>
              </w:rPr>
              <w:t>单位</w:t>
            </w:r>
          </w:p>
        </w:tc>
        <w:tc>
          <w:tcPr>
            <w:tcW w:w="992" w:type="dxa"/>
            <w:tcBorders>
              <w:top w:val="single" w:sz="8" w:space="0" w:color="auto"/>
              <w:left w:val="single" w:sz="4" w:space="0" w:color="auto"/>
              <w:bottom w:val="single" w:sz="4" w:space="0" w:color="auto"/>
              <w:right w:val="single" w:sz="4" w:space="0" w:color="auto"/>
            </w:tcBorders>
            <w:vAlign w:val="center"/>
          </w:tcPr>
          <w:p w:rsidR="00CE7787" w:rsidRPr="008B6F12" w:rsidRDefault="00362970">
            <w:pPr>
              <w:spacing w:line="240" w:lineRule="exact"/>
              <w:jc w:val="center"/>
              <w:rPr>
                <w:rFonts w:ascii="Times New Roman" w:eastAsia="宋体" w:hAnsi="Times New Roman" w:cs="Times New Roman"/>
                <w:b/>
                <w:szCs w:val="24"/>
              </w:rPr>
            </w:pPr>
            <w:r w:rsidRPr="008B6F12">
              <w:rPr>
                <w:rFonts w:ascii="宋体" w:eastAsia="宋体" w:hAnsi="宋体" w:cs="Times New Roman"/>
                <w:b/>
                <w:sz w:val="18"/>
                <w:szCs w:val="18"/>
              </w:rPr>
              <w:t>代 码</w:t>
            </w:r>
          </w:p>
        </w:tc>
        <w:tc>
          <w:tcPr>
            <w:tcW w:w="992" w:type="dxa"/>
            <w:tcBorders>
              <w:top w:val="single" w:sz="8" w:space="0" w:color="auto"/>
              <w:left w:val="single" w:sz="4" w:space="0" w:color="auto"/>
              <w:bottom w:val="single" w:sz="4" w:space="0" w:color="auto"/>
            </w:tcBorders>
            <w:vAlign w:val="center"/>
          </w:tcPr>
          <w:p w:rsidR="00CE7787" w:rsidRPr="008B6F12" w:rsidRDefault="00362970">
            <w:pPr>
              <w:spacing w:line="240" w:lineRule="exact"/>
              <w:jc w:val="center"/>
              <w:rPr>
                <w:rFonts w:ascii="宋体" w:eastAsia="宋体" w:hAnsi="宋体" w:cs="Times New Roman"/>
                <w:b/>
                <w:sz w:val="18"/>
                <w:szCs w:val="18"/>
              </w:rPr>
            </w:pPr>
            <w:r w:rsidRPr="008B6F12">
              <w:rPr>
                <w:rFonts w:ascii="宋体" w:eastAsia="宋体" w:hAnsi="宋体" w:cs="Times New Roman" w:hint="eastAsia"/>
                <w:b/>
                <w:sz w:val="18"/>
                <w:szCs w:val="18"/>
              </w:rPr>
              <w:t>数量</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spacing w:line="24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甲</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乙</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宋体" w:eastAsia="宋体" w:hAnsi="宋体" w:cs="Times New Roman"/>
                <w:kern w:val="0"/>
                <w:sz w:val="18"/>
                <w:szCs w:val="18"/>
              </w:rPr>
            </w:pPr>
            <w:r>
              <w:rPr>
                <w:rFonts w:ascii="宋体" w:eastAsia="宋体" w:hAnsi="宋体" w:cs="Times New Roman" w:hint="eastAsia"/>
                <w:kern w:val="0"/>
                <w:sz w:val="18"/>
                <w:szCs w:val="18"/>
              </w:rPr>
              <w:t>丙</w:t>
            </w:r>
          </w:p>
        </w:tc>
        <w:tc>
          <w:tcPr>
            <w:tcW w:w="992" w:type="dxa"/>
            <w:tcBorders>
              <w:top w:val="single" w:sz="4" w:space="0" w:color="auto"/>
              <w:left w:val="single" w:sz="4" w:space="0" w:color="auto"/>
              <w:bottom w:val="single" w:sz="4" w:space="0" w:color="auto"/>
            </w:tcBorders>
            <w:vAlign w:val="center"/>
          </w:tcPr>
          <w:p w:rsidR="00CE7787" w:rsidRDefault="00362970">
            <w:pPr>
              <w:spacing w:line="240" w:lineRule="exact"/>
              <w:jc w:val="center"/>
              <w:rPr>
                <w:rFonts w:ascii="宋体" w:eastAsia="宋体" w:hAnsi="宋体" w:cs="Times New Roman"/>
                <w:kern w:val="0"/>
                <w:sz w:val="18"/>
                <w:szCs w:val="18"/>
              </w:rPr>
            </w:pPr>
            <w:r>
              <w:rPr>
                <w:rFonts w:ascii="宋体" w:eastAsia="宋体" w:hAnsi="宋体" w:cs="Times New Roman"/>
                <w:kern w:val="0"/>
                <w:sz w:val="18"/>
                <w:szCs w:val="18"/>
              </w:rPr>
              <w:t>1</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b/>
                <w:kern w:val="0"/>
                <w:sz w:val="18"/>
                <w:szCs w:val="18"/>
              </w:rPr>
            </w:pPr>
            <w:r>
              <w:rPr>
                <w:rFonts w:ascii="宋体" w:eastAsia="宋体" w:hAnsi="宋体" w:cs="宋体" w:hint="eastAsia"/>
                <w:b/>
                <w:kern w:val="0"/>
                <w:sz w:val="18"/>
                <w:szCs w:val="18"/>
              </w:rPr>
              <w:t>一、科技活动人员情况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jc w:val="left"/>
              <w:rPr>
                <w:rFonts w:ascii="宋体" w:eastAsia="宋体" w:hAnsi="宋体" w:cs="宋体"/>
                <w:kern w:val="0"/>
                <w:sz w:val="18"/>
                <w:szCs w:val="18"/>
              </w:rPr>
            </w:pPr>
            <w:r>
              <w:rPr>
                <w:rFonts w:ascii="宋体" w:eastAsia="宋体" w:hAnsi="宋体" w:cs="宋体"/>
                <w:kern w:val="0"/>
                <w:sz w:val="18"/>
                <w:szCs w:val="18"/>
              </w:rPr>
              <w:t>科技活动人员合计</w:t>
            </w:r>
            <w:r>
              <w:rPr>
                <w:rFonts w:ascii="宋体" w:eastAsia="宋体" w:hAnsi="宋体" w:cs="宋体" w:hint="eastAsia"/>
                <w:kern w:val="0"/>
                <w:sz w:val="18"/>
                <w:szCs w:val="18"/>
              </w:rPr>
              <w:t>（</w:t>
            </w:r>
            <w:r>
              <w:rPr>
                <w:rFonts w:ascii="宋体" w:eastAsia="宋体" w:hAnsi="宋体" w:cs="宋体"/>
                <w:kern w:val="0"/>
                <w:sz w:val="18"/>
                <w:szCs w:val="18"/>
              </w:rPr>
              <w:t>QJ09＞QJ67;QJ09≥QJ09_1,</w:t>
            </w:r>
            <w:r>
              <w:rPr>
                <w:rFonts w:ascii="宋体" w:eastAsia="宋体" w:hAnsi="宋体" w:cs="宋体" w:hint="eastAsia"/>
                <w:kern w:val="0"/>
                <w:sz w:val="18"/>
                <w:szCs w:val="18"/>
              </w:rPr>
              <w:t>QJ</w:t>
            </w:r>
            <w:r>
              <w:rPr>
                <w:rFonts w:ascii="宋体" w:eastAsia="宋体" w:hAnsi="宋体" w:cs="宋体"/>
                <w:kern w:val="0"/>
                <w:sz w:val="18"/>
                <w:szCs w:val="18"/>
              </w:rPr>
              <w:t>09≥</w:t>
            </w:r>
            <w:r>
              <w:rPr>
                <w:rFonts w:ascii="宋体" w:eastAsia="宋体" w:hAnsi="宋体" w:cs="宋体" w:hint="eastAsia"/>
                <w:kern w:val="0"/>
                <w:sz w:val="18"/>
                <w:szCs w:val="18"/>
              </w:rPr>
              <w:t>QJ</w:t>
            </w:r>
            <w:r>
              <w:rPr>
                <w:rFonts w:ascii="宋体" w:eastAsia="宋体" w:hAnsi="宋体" w:cs="宋体"/>
                <w:kern w:val="0"/>
                <w:sz w:val="18"/>
                <w:szCs w:val="18"/>
              </w:rPr>
              <w:t>09_2,</w:t>
            </w:r>
            <w:r>
              <w:rPr>
                <w:rFonts w:ascii="宋体" w:eastAsia="宋体" w:hAnsi="宋体" w:cs="宋体" w:hint="eastAsia"/>
                <w:kern w:val="0"/>
                <w:sz w:val="18"/>
                <w:szCs w:val="18"/>
              </w:rPr>
              <w:t>QJ</w:t>
            </w:r>
            <w:r>
              <w:rPr>
                <w:rFonts w:ascii="宋体" w:eastAsia="宋体" w:hAnsi="宋体" w:cs="宋体"/>
                <w:kern w:val="0"/>
                <w:sz w:val="18"/>
                <w:szCs w:val="18"/>
              </w:rPr>
              <w:t>09＞</w:t>
            </w:r>
            <w:r>
              <w:rPr>
                <w:rFonts w:ascii="宋体" w:eastAsia="宋体" w:hAnsi="宋体" w:cs="宋体" w:hint="eastAsia"/>
                <w:kern w:val="0"/>
                <w:sz w:val="18"/>
                <w:szCs w:val="18"/>
              </w:rPr>
              <w:t>QJ</w:t>
            </w:r>
            <w:r>
              <w:rPr>
                <w:rFonts w:ascii="宋体" w:eastAsia="宋体" w:hAnsi="宋体" w:cs="宋体"/>
                <w:kern w:val="0"/>
                <w:sz w:val="18"/>
                <w:szCs w:val="18"/>
              </w:rPr>
              <w:t>09_3）</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QJ09</w:t>
            </w:r>
          </w:p>
        </w:tc>
        <w:tc>
          <w:tcPr>
            <w:tcW w:w="992" w:type="dxa"/>
            <w:tcBorders>
              <w:top w:val="single" w:sz="4" w:space="0" w:color="auto"/>
              <w:left w:val="single" w:sz="4" w:space="0" w:color="auto"/>
              <w:bottom w:val="single" w:sz="4" w:space="0" w:color="auto"/>
            </w:tcBorders>
            <w:vAlign w:val="center"/>
          </w:tcPr>
          <w:p w:rsidR="00CE7787" w:rsidRDefault="00F30DE8">
            <w:pPr>
              <w:widowControl/>
              <w:spacing w:line="24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hint="eastAsia"/>
                <w:kern w:val="0"/>
                <w:sz w:val="18"/>
                <w:szCs w:val="18"/>
              </w:rPr>
              <w:t>其中：管理和服务人员</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QJ67</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hint="eastAsia"/>
                <w:kern w:val="0"/>
                <w:sz w:val="18"/>
                <w:szCs w:val="18"/>
              </w:rPr>
              <w:t>其中：全职人员</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15" w:left="-31" w:rightChars="-50" w:right="-105"/>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QJ09_1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15" w:left="-31"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hint="eastAsia"/>
                <w:kern w:val="0"/>
                <w:sz w:val="18"/>
                <w:szCs w:val="18"/>
              </w:rPr>
              <w:t>其中：本科毕业及以上人员</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15" w:left="-31" w:rightChars="-50" w:right="-105"/>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QJ09_2</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15" w:left="-31"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kern w:val="0"/>
                <w:sz w:val="18"/>
                <w:szCs w:val="18"/>
              </w:rPr>
              <w:t xml:space="preserve">    其中：外聘人员</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15" w:left="-31" w:rightChars="-50" w:right="-105"/>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QJ09_3</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15" w:left="-31"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b/>
                <w:kern w:val="0"/>
                <w:sz w:val="18"/>
                <w:szCs w:val="18"/>
              </w:rPr>
            </w:pPr>
            <w:r>
              <w:rPr>
                <w:rFonts w:ascii="宋体" w:eastAsia="宋体" w:hAnsi="宋体" w:cs="Times New Roman" w:hint="eastAsia"/>
                <w:b/>
                <w:sz w:val="18"/>
                <w:szCs w:val="18"/>
              </w:rPr>
              <w:t>二</w:t>
            </w:r>
            <w:r>
              <w:rPr>
                <w:rFonts w:ascii="宋体" w:eastAsia="宋体" w:hAnsi="宋体" w:cs="宋体" w:hint="eastAsia"/>
                <w:b/>
                <w:kern w:val="0"/>
                <w:sz w:val="18"/>
                <w:szCs w:val="18"/>
              </w:rPr>
              <w:t>、科技活动费用情况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nil"/>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科技活动费用支出合计</w:t>
            </w:r>
          </w:p>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（QJ</w:t>
            </w:r>
            <w:r>
              <w:rPr>
                <w:rFonts w:ascii="宋体" w:eastAsia="宋体" w:hAnsi="宋体" w:cs="宋体"/>
                <w:kern w:val="0"/>
                <w:sz w:val="18"/>
                <w:szCs w:val="18"/>
              </w:rPr>
              <w:t>20=</w:t>
            </w:r>
            <w:r>
              <w:rPr>
                <w:rFonts w:ascii="宋体" w:eastAsia="宋体" w:hAnsi="宋体" w:cs="宋体" w:hint="eastAsia"/>
                <w:kern w:val="0"/>
                <w:sz w:val="18"/>
                <w:szCs w:val="18"/>
              </w:rPr>
              <w:t xml:space="preserve"> QJ</w:t>
            </w:r>
            <w:r>
              <w:rPr>
                <w:rFonts w:ascii="宋体" w:eastAsia="宋体" w:hAnsi="宋体" w:cs="宋体"/>
                <w:kern w:val="0"/>
                <w:sz w:val="18"/>
                <w:szCs w:val="18"/>
              </w:rPr>
              <w:t>23_1+</w:t>
            </w:r>
            <w:r>
              <w:rPr>
                <w:rFonts w:ascii="宋体" w:eastAsia="宋体" w:hAnsi="宋体" w:cs="宋体" w:hint="eastAsia"/>
                <w:kern w:val="0"/>
                <w:sz w:val="18"/>
                <w:szCs w:val="18"/>
              </w:rPr>
              <w:t xml:space="preserve"> QJ</w:t>
            </w:r>
            <w:r>
              <w:rPr>
                <w:rFonts w:ascii="宋体" w:eastAsia="宋体" w:hAnsi="宋体" w:cs="宋体"/>
                <w:kern w:val="0"/>
                <w:sz w:val="18"/>
                <w:szCs w:val="18"/>
              </w:rPr>
              <w:t>23_2+</w:t>
            </w:r>
            <w:r>
              <w:rPr>
                <w:rFonts w:ascii="宋体" w:eastAsia="宋体" w:hAnsi="宋体" w:cs="宋体" w:hint="eastAsia"/>
                <w:kern w:val="0"/>
                <w:sz w:val="18"/>
                <w:szCs w:val="18"/>
              </w:rPr>
              <w:t xml:space="preserve"> QJ</w:t>
            </w:r>
            <w:r>
              <w:rPr>
                <w:rFonts w:ascii="宋体" w:eastAsia="宋体" w:hAnsi="宋体" w:cs="宋体"/>
                <w:kern w:val="0"/>
                <w:sz w:val="18"/>
                <w:szCs w:val="18"/>
              </w:rPr>
              <w:t>23_3+</w:t>
            </w:r>
            <w:r>
              <w:rPr>
                <w:rFonts w:ascii="宋体" w:eastAsia="宋体" w:hAnsi="宋体" w:cs="宋体" w:hint="eastAsia"/>
                <w:kern w:val="0"/>
                <w:sz w:val="18"/>
                <w:szCs w:val="18"/>
              </w:rPr>
              <w:t xml:space="preserve"> QJ</w:t>
            </w:r>
            <w:r>
              <w:rPr>
                <w:rFonts w:ascii="宋体" w:eastAsia="宋体" w:hAnsi="宋体" w:cs="宋体"/>
                <w:kern w:val="0"/>
                <w:sz w:val="18"/>
                <w:szCs w:val="18"/>
              </w:rPr>
              <w:t>23_4+</w:t>
            </w:r>
            <w:r>
              <w:rPr>
                <w:rFonts w:ascii="宋体" w:eastAsia="宋体" w:hAnsi="宋体" w:cs="宋体" w:hint="eastAsia"/>
                <w:kern w:val="0"/>
                <w:sz w:val="18"/>
                <w:szCs w:val="18"/>
              </w:rPr>
              <w:t xml:space="preserve"> QJ</w:t>
            </w:r>
            <w:r>
              <w:rPr>
                <w:rFonts w:ascii="宋体" w:eastAsia="宋体" w:hAnsi="宋体" w:cs="宋体"/>
                <w:kern w:val="0"/>
                <w:sz w:val="18"/>
                <w:szCs w:val="18"/>
              </w:rPr>
              <w:t>23_6+</w:t>
            </w:r>
            <w:r>
              <w:rPr>
                <w:rFonts w:ascii="宋体" w:eastAsia="宋体" w:hAnsi="宋体" w:cs="宋体" w:hint="eastAsia"/>
                <w:kern w:val="0"/>
                <w:sz w:val="18"/>
                <w:szCs w:val="18"/>
              </w:rPr>
              <w:t xml:space="preserve"> QJ</w:t>
            </w:r>
            <w:r>
              <w:rPr>
                <w:rFonts w:ascii="宋体" w:eastAsia="宋体" w:hAnsi="宋体" w:cs="宋体"/>
                <w:kern w:val="0"/>
                <w:sz w:val="18"/>
                <w:szCs w:val="18"/>
              </w:rPr>
              <w:t>23_7+</w:t>
            </w:r>
            <w:r>
              <w:rPr>
                <w:rFonts w:ascii="宋体" w:eastAsia="宋体" w:hAnsi="宋体" w:cs="宋体" w:hint="eastAsia"/>
                <w:kern w:val="0"/>
                <w:sz w:val="18"/>
                <w:szCs w:val="18"/>
              </w:rPr>
              <w:t xml:space="preserve"> QJ</w:t>
            </w:r>
            <w:r>
              <w:rPr>
                <w:rFonts w:ascii="宋体" w:eastAsia="宋体" w:hAnsi="宋体" w:cs="宋体"/>
                <w:kern w:val="0"/>
                <w:sz w:val="18"/>
                <w:szCs w:val="18"/>
              </w:rPr>
              <w:t>33+</w:t>
            </w:r>
            <w:r>
              <w:rPr>
                <w:rFonts w:ascii="宋体" w:eastAsia="宋体" w:hAnsi="宋体" w:cs="宋体" w:hint="eastAsia"/>
                <w:kern w:val="0"/>
                <w:sz w:val="18"/>
                <w:szCs w:val="18"/>
              </w:rPr>
              <w:t xml:space="preserve"> QJ</w:t>
            </w:r>
            <w:r>
              <w:rPr>
                <w:rFonts w:ascii="宋体" w:eastAsia="宋体" w:hAnsi="宋体" w:cs="宋体"/>
                <w:kern w:val="0"/>
                <w:sz w:val="18"/>
                <w:szCs w:val="18"/>
              </w:rPr>
              <w:t>23_5）</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QJ20</w:t>
            </w:r>
          </w:p>
        </w:tc>
        <w:tc>
          <w:tcPr>
            <w:tcW w:w="992" w:type="dxa"/>
            <w:tcBorders>
              <w:top w:val="single" w:sz="4" w:space="0" w:color="auto"/>
              <w:left w:val="single" w:sz="4" w:space="0" w:color="auto"/>
              <w:bottom w:val="single" w:sz="4" w:space="0" w:color="auto"/>
              <w:right w:val="nil"/>
            </w:tcBorders>
            <w:vAlign w:val="center"/>
          </w:tcPr>
          <w:p w:rsidR="00CE7787" w:rsidRDefault="00F30DE8">
            <w:pPr>
              <w:widowControl/>
              <w:spacing w:line="24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1.人员人工费用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Times New Roman" w:eastAsia="宋体" w:hAnsi="Times New Roman" w:cs="Times New Roman"/>
                <w:szCs w:val="24"/>
              </w:rPr>
            </w:pPr>
            <w:r>
              <w:rPr>
                <w:rFonts w:ascii="宋体" w:eastAsia="宋体" w:hAnsi="宋体" w:cs="宋体"/>
                <w:kern w:val="0"/>
                <w:sz w:val="18"/>
                <w:szCs w:val="18"/>
              </w:rPr>
              <w:t>QJ23_1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2.直接投入费用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Times New Roman" w:eastAsia="宋体" w:hAnsi="Times New Roman" w:cs="Times New Roman"/>
                <w:szCs w:val="24"/>
              </w:rPr>
            </w:pPr>
            <w:r>
              <w:rPr>
                <w:rFonts w:ascii="宋体" w:eastAsia="宋体" w:hAnsi="宋体" w:cs="宋体"/>
                <w:kern w:val="0"/>
                <w:sz w:val="18"/>
                <w:szCs w:val="18"/>
              </w:rPr>
              <w:t>QJ23_2</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3.折旧费用与长期待摊费用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Times New Roman" w:eastAsia="宋体" w:hAnsi="Times New Roman" w:cs="Times New Roman"/>
                <w:szCs w:val="24"/>
              </w:rPr>
            </w:pPr>
            <w:r>
              <w:rPr>
                <w:rFonts w:ascii="宋体" w:eastAsia="宋体" w:hAnsi="宋体" w:cs="宋体"/>
                <w:kern w:val="0"/>
                <w:sz w:val="18"/>
                <w:szCs w:val="18"/>
              </w:rPr>
              <w:t>QJ23_3</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4.无形资产摊销费用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Times New Roman" w:eastAsia="宋体" w:hAnsi="Times New Roman" w:cs="Times New Roman"/>
                <w:szCs w:val="24"/>
              </w:rPr>
            </w:pPr>
            <w:r>
              <w:rPr>
                <w:rFonts w:ascii="宋体" w:eastAsia="宋体" w:hAnsi="宋体" w:cs="宋体"/>
                <w:kern w:val="0"/>
                <w:sz w:val="18"/>
                <w:szCs w:val="18"/>
              </w:rPr>
              <w:t>QJ23_4</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5.设计费用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QJ23_6</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6.装备调试费用与试验费用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QJ23_7</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7.委托外单位开展科技活动费用合计</w:t>
            </w:r>
          </w:p>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33≥</w:t>
            </w:r>
            <w:r>
              <w:rPr>
                <w:rFonts w:ascii="宋体" w:eastAsia="宋体" w:hAnsi="宋体" w:cs="宋体" w:hint="eastAsia"/>
                <w:kern w:val="0"/>
                <w:sz w:val="18"/>
                <w:szCs w:val="18"/>
              </w:rPr>
              <w:t>QJ</w:t>
            </w:r>
            <w:r>
              <w:rPr>
                <w:rFonts w:ascii="宋体" w:eastAsia="宋体" w:hAnsi="宋体" w:cs="宋体"/>
                <w:kern w:val="0"/>
                <w:sz w:val="18"/>
                <w:szCs w:val="18"/>
              </w:rPr>
              <w:t>33_1+</w:t>
            </w:r>
            <w:r>
              <w:rPr>
                <w:rFonts w:ascii="宋体" w:eastAsia="宋体" w:hAnsi="宋体" w:cs="宋体" w:hint="eastAsia"/>
                <w:kern w:val="0"/>
                <w:sz w:val="18"/>
                <w:szCs w:val="18"/>
              </w:rPr>
              <w:t xml:space="preserve"> QJ</w:t>
            </w:r>
            <w:r>
              <w:rPr>
                <w:rFonts w:ascii="宋体" w:eastAsia="宋体" w:hAnsi="宋体" w:cs="宋体"/>
                <w:kern w:val="0"/>
                <w:sz w:val="18"/>
                <w:szCs w:val="18"/>
              </w:rPr>
              <w:t>33_2+</w:t>
            </w:r>
            <w:r>
              <w:rPr>
                <w:rFonts w:ascii="宋体" w:eastAsia="宋体" w:hAnsi="宋体" w:cs="宋体" w:hint="eastAsia"/>
                <w:kern w:val="0"/>
                <w:sz w:val="18"/>
                <w:szCs w:val="18"/>
              </w:rPr>
              <w:t xml:space="preserve"> QJ</w:t>
            </w:r>
            <w:r>
              <w:rPr>
                <w:rFonts w:ascii="宋体" w:eastAsia="宋体" w:hAnsi="宋体" w:cs="宋体"/>
                <w:kern w:val="0"/>
                <w:sz w:val="18"/>
                <w:szCs w:val="18"/>
              </w:rPr>
              <w:t>33_4+</w:t>
            </w:r>
            <w:r>
              <w:rPr>
                <w:rFonts w:ascii="宋体" w:eastAsia="宋体" w:hAnsi="宋体" w:cs="宋体" w:hint="eastAsia"/>
                <w:kern w:val="0"/>
                <w:sz w:val="18"/>
                <w:szCs w:val="18"/>
              </w:rPr>
              <w:t xml:space="preserve"> QJ</w:t>
            </w:r>
            <w:r>
              <w:rPr>
                <w:rFonts w:ascii="宋体" w:eastAsia="宋体" w:hAnsi="宋体" w:cs="宋体"/>
                <w:kern w:val="0"/>
                <w:sz w:val="18"/>
                <w:szCs w:val="18"/>
              </w:rPr>
              <w:t>33_3)</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QJ33</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450" w:firstLine="810"/>
              <w:rPr>
                <w:rFonts w:ascii="宋体" w:eastAsia="宋体" w:hAnsi="宋体" w:cs="宋体"/>
                <w:kern w:val="0"/>
                <w:sz w:val="18"/>
                <w:szCs w:val="18"/>
              </w:rPr>
            </w:pPr>
            <w:r>
              <w:rPr>
                <w:rFonts w:ascii="宋体" w:eastAsia="宋体" w:hAnsi="宋体" w:cs="宋体" w:hint="eastAsia"/>
                <w:kern w:val="0"/>
                <w:sz w:val="18"/>
                <w:szCs w:val="18"/>
              </w:rPr>
              <w:t>其中：委托境内研究机构</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QJ33_1</w:t>
            </w:r>
          </w:p>
        </w:tc>
        <w:tc>
          <w:tcPr>
            <w:tcW w:w="992" w:type="dxa"/>
            <w:tcBorders>
              <w:top w:val="single" w:sz="4" w:space="0" w:color="auto"/>
              <w:left w:val="single" w:sz="4" w:space="0" w:color="auto"/>
              <w:bottom w:val="single" w:sz="4" w:space="0" w:color="auto"/>
              <w:right w:val="nil"/>
            </w:tcBorders>
            <w:vAlign w:val="center"/>
          </w:tcPr>
          <w:p w:rsidR="00CE7787" w:rsidRDefault="00F30DE8">
            <w:pPr>
              <w:widowControl/>
              <w:spacing w:line="240" w:lineRule="exact"/>
              <w:ind w:leftChars="-50" w:left="-105" w:rightChars="-50" w:right="-105"/>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750" w:firstLine="1350"/>
              <w:rPr>
                <w:rFonts w:ascii="宋体" w:eastAsia="宋体" w:hAnsi="宋体" w:cs="宋体"/>
                <w:kern w:val="0"/>
                <w:sz w:val="18"/>
                <w:szCs w:val="18"/>
              </w:rPr>
            </w:pPr>
            <w:r>
              <w:rPr>
                <w:rFonts w:ascii="宋体" w:eastAsia="宋体" w:hAnsi="宋体" w:cs="宋体" w:hint="eastAsia"/>
                <w:kern w:val="0"/>
                <w:sz w:val="18"/>
                <w:szCs w:val="18"/>
              </w:rPr>
              <w:t>委托境内高等学校</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QJ33_2</w:t>
            </w:r>
          </w:p>
        </w:tc>
        <w:tc>
          <w:tcPr>
            <w:tcW w:w="992" w:type="dxa"/>
            <w:tcBorders>
              <w:top w:val="single" w:sz="4" w:space="0" w:color="auto"/>
              <w:left w:val="single" w:sz="4" w:space="0" w:color="auto"/>
              <w:bottom w:val="single" w:sz="4" w:space="0" w:color="auto"/>
              <w:right w:val="nil"/>
            </w:tcBorders>
            <w:vAlign w:val="center"/>
          </w:tcPr>
          <w:p w:rsidR="00CE7787" w:rsidRDefault="00F30DE8">
            <w:pPr>
              <w:widowControl/>
              <w:spacing w:line="240" w:lineRule="exact"/>
              <w:ind w:leftChars="-50" w:left="-105" w:rightChars="-50" w:right="-105"/>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750" w:firstLine="1350"/>
              <w:rPr>
                <w:rFonts w:ascii="宋体" w:eastAsia="宋体" w:hAnsi="宋体" w:cs="宋体"/>
                <w:kern w:val="0"/>
                <w:sz w:val="18"/>
                <w:szCs w:val="18"/>
              </w:rPr>
            </w:pPr>
            <w:r>
              <w:rPr>
                <w:rFonts w:ascii="宋体" w:eastAsia="宋体" w:hAnsi="宋体" w:cs="宋体" w:hint="eastAsia"/>
                <w:kern w:val="0"/>
                <w:sz w:val="18"/>
                <w:szCs w:val="18"/>
              </w:rPr>
              <w:t>委托境内企业</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hint="eastAsia"/>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QJ33_4</w:t>
            </w:r>
          </w:p>
        </w:tc>
        <w:tc>
          <w:tcPr>
            <w:tcW w:w="992" w:type="dxa"/>
            <w:tcBorders>
              <w:top w:val="single" w:sz="4" w:space="0" w:color="auto"/>
              <w:left w:val="single" w:sz="4" w:space="0" w:color="auto"/>
              <w:bottom w:val="single" w:sz="4" w:space="0" w:color="auto"/>
              <w:right w:val="nil"/>
            </w:tcBorders>
            <w:vAlign w:val="center"/>
          </w:tcPr>
          <w:p w:rsidR="00CE7787" w:rsidRDefault="00F30DE8">
            <w:pPr>
              <w:widowControl/>
              <w:spacing w:line="240" w:lineRule="exact"/>
              <w:ind w:leftChars="-50" w:left="-105" w:rightChars="-50" w:right="-105"/>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750" w:firstLine="1350"/>
              <w:rPr>
                <w:rFonts w:ascii="宋体" w:eastAsia="宋体" w:hAnsi="宋体" w:cs="宋体"/>
                <w:kern w:val="0"/>
                <w:sz w:val="18"/>
                <w:szCs w:val="18"/>
              </w:rPr>
            </w:pPr>
            <w:r>
              <w:rPr>
                <w:rFonts w:ascii="宋体" w:eastAsia="宋体" w:hAnsi="宋体" w:cs="宋体" w:hint="eastAsia"/>
                <w:kern w:val="0"/>
                <w:sz w:val="18"/>
                <w:szCs w:val="18"/>
              </w:rPr>
              <w:t>委托境外机构</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宋体"/>
                <w:kern w:val="0"/>
                <w:sz w:val="18"/>
                <w:szCs w:val="18"/>
              </w:rPr>
              <w:t>QJ33_3</w:t>
            </w:r>
          </w:p>
        </w:tc>
        <w:tc>
          <w:tcPr>
            <w:tcW w:w="992" w:type="dxa"/>
            <w:tcBorders>
              <w:top w:val="single" w:sz="4" w:space="0" w:color="auto"/>
              <w:left w:val="single" w:sz="4" w:space="0" w:color="auto"/>
              <w:bottom w:val="single" w:sz="4" w:space="0" w:color="auto"/>
              <w:right w:val="nil"/>
            </w:tcBorders>
            <w:vAlign w:val="center"/>
          </w:tcPr>
          <w:p w:rsidR="00CE7787" w:rsidRDefault="00F30DE8">
            <w:pPr>
              <w:widowControl/>
              <w:spacing w:line="240" w:lineRule="exact"/>
              <w:ind w:leftChars="-50" w:left="-105" w:rightChars="-50" w:right="-105"/>
              <w:jc w:val="center"/>
              <w:rPr>
                <w:rFonts w:ascii="宋体" w:eastAsia="宋体" w:hAnsi="宋体" w:cs="宋体"/>
                <w:kern w:val="0"/>
                <w:sz w:val="18"/>
                <w:szCs w:val="18"/>
              </w:rPr>
            </w:pPr>
            <w:r w:rsidRPr="008665A1">
              <w:rPr>
                <w:rFonts w:ascii="宋体" w:hAnsi="宋体" w:hint="eastAsia"/>
                <w:sz w:val="18"/>
                <w:szCs w:val="24"/>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kern w:val="0"/>
                <w:sz w:val="18"/>
                <w:szCs w:val="18"/>
              </w:rPr>
              <w:t>8.其他费用</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Times New Roman" w:eastAsia="宋体" w:hAnsi="Times New Roman" w:cs="Times New Roman"/>
                <w:szCs w:val="24"/>
              </w:rPr>
            </w:pPr>
            <w:r>
              <w:rPr>
                <w:rFonts w:ascii="宋体" w:eastAsia="宋体" w:hAnsi="宋体" w:cs="宋体"/>
                <w:kern w:val="0"/>
                <w:sz w:val="18"/>
                <w:szCs w:val="18"/>
              </w:rPr>
              <w:t>QJ23_5</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05" w:rightChars="-50" w:right="-105"/>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b/>
                <w:kern w:val="0"/>
                <w:sz w:val="18"/>
                <w:szCs w:val="18"/>
              </w:rPr>
              <w:t>三、科技活动资产情况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Times New Roman"/>
                <w:sz w:val="18"/>
                <w:szCs w:val="18"/>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nil"/>
            </w:tcBorders>
            <w:vAlign w:val="center"/>
          </w:tcPr>
          <w:p w:rsidR="00CE7787" w:rsidRDefault="00362970">
            <w:pPr>
              <w:widowControl/>
              <w:spacing w:line="240" w:lineRule="exact"/>
              <w:ind w:leftChars="-50" w:left="-105" w:rightChars="-50" w:right="-105"/>
              <w:jc w:val="center"/>
              <w:rPr>
                <w:rFonts w:ascii="宋体" w:eastAsia="宋体" w:hAnsi="宋体" w:cs="宋体"/>
                <w:kern w:val="0"/>
                <w:sz w:val="18"/>
                <w:szCs w:val="18"/>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当年形成用于科技活动的固定资产</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250≥</w:t>
            </w:r>
            <w:r>
              <w:rPr>
                <w:rFonts w:ascii="宋体" w:eastAsia="宋体" w:hAnsi="宋体" w:cs="宋体" w:hint="eastAsia"/>
                <w:kern w:val="0"/>
                <w:sz w:val="18"/>
                <w:szCs w:val="18"/>
              </w:rPr>
              <w:t>QJ</w:t>
            </w:r>
            <w:r>
              <w:rPr>
                <w:rFonts w:ascii="宋体" w:eastAsia="宋体" w:hAnsi="宋体" w:cs="宋体"/>
                <w:kern w:val="0"/>
                <w:sz w:val="18"/>
                <w:szCs w:val="18"/>
              </w:rPr>
              <w:t>251)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QJ250</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ind w:firstLineChars="200" w:firstLine="360"/>
              <w:rPr>
                <w:rFonts w:ascii="宋体" w:eastAsia="宋体" w:hAnsi="宋体" w:cs="宋体"/>
                <w:kern w:val="0"/>
                <w:sz w:val="18"/>
                <w:szCs w:val="18"/>
              </w:rPr>
            </w:pPr>
            <w:r>
              <w:rPr>
                <w:rFonts w:ascii="宋体" w:eastAsia="宋体" w:hAnsi="宋体" w:cs="宋体" w:hint="eastAsia"/>
                <w:kern w:val="0"/>
                <w:sz w:val="18"/>
                <w:szCs w:val="18"/>
              </w:rPr>
              <w:t>其中：仪器和设备</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QJ251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b/>
                <w:kern w:val="0"/>
                <w:sz w:val="18"/>
                <w:szCs w:val="18"/>
              </w:rPr>
            </w:pPr>
            <w:r>
              <w:rPr>
                <w:rFonts w:ascii="宋体" w:eastAsia="宋体" w:hAnsi="宋体" w:cs="宋体" w:hint="eastAsia"/>
                <w:b/>
                <w:kern w:val="0"/>
                <w:sz w:val="18"/>
                <w:szCs w:val="18"/>
              </w:rPr>
              <w:t>四、企业办（境内）研发机构情况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nil"/>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期末机构数</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Cs w:val="24"/>
              </w:rPr>
            </w:pPr>
            <w:r>
              <w:rPr>
                <w:rFonts w:ascii="宋体" w:eastAsia="宋体" w:hAnsi="宋体" w:cs="宋体"/>
                <w:kern w:val="0"/>
                <w:sz w:val="18"/>
                <w:szCs w:val="18"/>
              </w:rPr>
              <w:t>QI01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机构研究开发人员合计</w:t>
            </w:r>
            <w:r>
              <w:rPr>
                <w:rFonts w:ascii="宋体" w:eastAsia="宋体" w:hAnsi="宋体" w:cs="宋体"/>
                <w:kern w:val="0"/>
                <w:sz w:val="18"/>
                <w:szCs w:val="18"/>
              </w:rPr>
              <w:t>(QI07_0≤QJ09</w:t>
            </w:r>
            <w:r>
              <w:rPr>
                <w:rFonts w:ascii="Arial" w:eastAsia="宋体" w:hAnsi="Arial" w:cs="Arial"/>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Cs w:val="24"/>
              </w:rPr>
            </w:pPr>
            <w:r>
              <w:rPr>
                <w:rFonts w:ascii="宋体" w:eastAsia="宋体" w:hAnsi="宋体" w:cs="宋体"/>
                <w:kern w:val="0"/>
                <w:sz w:val="18"/>
                <w:szCs w:val="18"/>
              </w:rPr>
              <w:t>QI07_0</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kern w:val="0"/>
                <w:sz w:val="18"/>
                <w:szCs w:val="18"/>
              </w:rPr>
              <w:t xml:space="preserve">    其中：博士毕业</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QI07_1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kern w:val="0"/>
                <w:sz w:val="18"/>
                <w:szCs w:val="18"/>
              </w:rPr>
              <w:t xml:space="preserve">          硕士毕业</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QI07_2</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机构研究开发费用（</w:t>
            </w:r>
            <w:r>
              <w:rPr>
                <w:rFonts w:ascii="宋体" w:eastAsia="宋体" w:hAnsi="宋体" w:cs="宋体"/>
                <w:kern w:val="0"/>
                <w:sz w:val="18"/>
                <w:szCs w:val="18"/>
              </w:rPr>
              <w:t>QI14_1≤QJ20</w:t>
            </w:r>
            <w:r>
              <w:rPr>
                <w:rFonts w:ascii="宋体" w:eastAsia="宋体" w:hAnsi="宋体" w:cs="宋体"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Times New Roman"/>
                <w:szCs w:val="24"/>
              </w:rPr>
            </w:pPr>
            <w:r>
              <w:rPr>
                <w:rFonts w:ascii="宋体" w:eastAsia="宋体" w:hAnsi="宋体" w:cs="宋体"/>
                <w:kern w:val="0"/>
                <w:sz w:val="18"/>
                <w:szCs w:val="18"/>
              </w:rPr>
              <w:t>QI14_1</w:t>
            </w:r>
          </w:p>
        </w:tc>
        <w:tc>
          <w:tcPr>
            <w:tcW w:w="992" w:type="dxa"/>
            <w:tcBorders>
              <w:top w:val="single" w:sz="4" w:space="0" w:color="auto"/>
              <w:left w:val="single" w:sz="4" w:space="0" w:color="auto"/>
              <w:bottom w:val="single" w:sz="4"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b/>
                <w:kern w:val="0"/>
                <w:sz w:val="18"/>
                <w:szCs w:val="18"/>
              </w:rPr>
            </w:pPr>
            <w:r>
              <w:rPr>
                <w:rFonts w:ascii="宋体" w:eastAsia="宋体" w:hAnsi="宋体" w:cs="宋体" w:hint="eastAsia"/>
                <w:b/>
                <w:kern w:val="0"/>
                <w:sz w:val="18"/>
                <w:szCs w:val="18"/>
              </w:rPr>
              <w:t>五、科技活动产出及相关情况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nil"/>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4" w:space="0" w:color="auto"/>
              <w:right w:val="single" w:sz="4" w:space="0" w:color="auto"/>
            </w:tcBorders>
            <w:vAlign w:val="center"/>
          </w:tcPr>
          <w:p w:rsidR="00CE7787" w:rsidRDefault="00362970">
            <w:pPr>
              <w:widowControl/>
              <w:spacing w:line="240" w:lineRule="exact"/>
              <w:rPr>
                <w:rFonts w:ascii="宋体" w:eastAsia="宋体" w:hAnsi="宋体" w:cs="宋体"/>
                <w:b/>
                <w:kern w:val="0"/>
                <w:sz w:val="18"/>
                <w:szCs w:val="18"/>
              </w:rPr>
            </w:pPr>
            <w:r>
              <w:rPr>
                <w:rFonts w:ascii="宋体" w:eastAsia="宋体" w:hAnsi="宋体" w:cs="宋体" w:hint="eastAsia"/>
                <w:b/>
                <w:kern w:val="0"/>
                <w:sz w:val="18"/>
                <w:szCs w:val="18"/>
              </w:rPr>
              <w:t>（一）自主知识产权情况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nil"/>
            </w:tcBorders>
            <w:vAlign w:val="center"/>
          </w:tcPr>
          <w:p w:rsidR="00CE7787" w:rsidRDefault="00362970">
            <w:pPr>
              <w:spacing w:line="240" w:lineRule="exact"/>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blPrEx>
          <w:tblBorders>
            <w:top w:val="single" w:sz="12" w:space="0" w:color="auto"/>
            <w:bottom w:val="single" w:sz="12" w:space="0" w:color="auto"/>
            <w:insideH w:val="single" w:sz="6" w:space="0" w:color="auto"/>
            <w:insideV w:val="single" w:sz="6" w:space="0" w:color="auto"/>
          </w:tblBorders>
        </w:tblPrEx>
        <w:trPr>
          <w:gridAfter w:val="1"/>
          <w:wAfter w:w="87" w:type="dxa"/>
          <w:cantSplit/>
          <w:trHeight w:val="340"/>
          <w:jc w:val="center"/>
        </w:trPr>
        <w:tc>
          <w:tcPr>
            <w:tcW w:w="6412" w:type="dxa"/>
            <w:gridSpan w:val="2"/>
            <w:tcBorders>
              <w:top w:val="single" w:sz="4" w:space="0" w:color="auto"/>
              <w:bottom w:val="single" w:sz="8" w:space="0" w:color="auto"/>
              <w:right w:val="single" w:sz="4" w:space="0" w:color="auto"/>
            </w:tcBorders>
            <w:vAlign w:val="center"/>
          </w:tcPr>
          <w:p w:rsidR="00CE7787" w:rsidRDefault="00362970">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当年专利申请数（QJ</w:t>
            </w:r>
            <w:r>
              <w:rPr>
                <w:rFonts w:ascii="宋体" w:eastAsia="宋体" w:hAnsi="宋体" w:cs="宋体"/>
                <w:kern w:val="0"/>
                <w:sz w:val="18"/>
                <w:szCs w:val="18"/>
              </w:rPr>
              <w:t>55≥</w:t>
            </w:r>
            <w:r>
              <w:rPr>
                <w:rFonts w:ascii="宋体" w:eastAsia="宋体" w:hAnsi="宋体" w:cs="宋体" w:hint="eastAsia"/>
                <w:kern w:val="0"/>
                <w:sz w:val="18"/>
                <w:szCs w:val="18"/>
              </w:rPr>
              <w:t>QJ</w:t>
            </w:r>
            <w:r>
              <w:rPr>
                <w:rFonts w:ascii="宋体" w:eastAsia="宋体" w:hAnsi="宋体" w:cs="宋体"/>
                <w:kern w:val="0"/>
                <w:sz w:val="18"/>
                <w:szCs w:val="18"/>
              </w:rPr>
              <w:t>56,</w:t>
            </w:r>
            <w:r>
              <w:rPr>
                <w:rFonts w:ascii="宋体" w:eastAsia="宋体" w:hAnsi="宋体" w:cs="宋体" w:hint="eastAsia"/>
                <w:kern w:val="0"/>
                <w:sz w:val="18"/>
                <w:szCs w:val="18"/>
              </w:rPr>
              <w:t xml:space="preserve"> QJ</w:t>
            </w:r>
            <w:r>
              <w:rPr>
                <w:rFonts w:ascii="宋体" w:eastAsia="宋体" w:hAnsi="宋体" w:cs="宋体"/>
                <w:kern w:val="0"/>
                <w:sz w:val="18"/>
                <w:szCs w:val="18"/>
              </w:rPr>
              <w:t>55≥</w:t>
            </w:r>
            <w:r>
              <w:rPr>
                <w:rFonts w:ascii="宋体" w:eastAsia="宋体" w:hAnsi="宋体" w:cs="宋体" w:hint="eastAsia"/>
                <w:kern w:val="0"/>
                <w:sz w:val="18"/>
                <w:szCs w:val="18"/>
              </w:rPr>
              <w:t>QJ</w:t>
            </w:r>
            <w:r>
              <w:rPr>
                <w:rFonts w:ascii="宋体" w:eastAsia="宋体" w:hAnsi="宋体" w:cs="宋体"/>
                <w:kern w:val="0"/>
                <w:sz w:val="18"/>
                <w:szCs w:val="18"/>
              </w:rPr>
              <w:t>55_1,</w:t>
            </w:r>
            <w:r>
              <w:rPr>
                <w:rFonts w:ascii="宋体" w:eastAsia="宋体" w:hAnsi="宋体" w:cs="宋体" w:hint="eastAsia"/>
                <w:kern w:val="0"/>
                <w:sz w:val="18"/>
                <w:szCs w:val="18"/>
              </w:rPr>
              <w:t xml:space="preserve"> QJ</w:t>
            </w:r>
            <w:r>
              <w:rPr>
                <w:rFonts w:ascii="宋体" w:eastAsia="宋体" w:hAnsi="宋体" w:cs="宋体"/>
                <w:kern w:val="0"/>
                <w:sz w:val="18"/>
                <w:szCs w:val="18"/>
              </w:rPr>
              <w:t>55≥</w:t>
            </w:r>
            <w:r>
              <w:rPr>
                <w:rFonts w:ascii="宋体" w:eastAsia="宋体" w:hAnsi="宋体" w:cs="宋体" w:hint="eastAsia"/>
                <w:kern w:val="0"/>
                <w:sz w:val="18"/>
                <w:szCs w:val="18"/>
              </w:rPr>
              <w:t>QJ</w:t>
            </w:r>
            <w:r>
              <w:rPr>
                <w:rFonts w:ascii="宋体" w:eastAsia="宋体" w:hAnsi="宋体" w:cs="宋体"/>
                <w:kern w:val="0"/>
                <w:sz w:val="18"/>
                <w:szCs w:val="18"/>
              </w:rPr>
              <w:t>55_2）</w:t>
            </w:r>
          </w:p>
        </w:tc>
        <w:tc>
          <w:tcPr>
            <w:tcW w:w="992" w:type="dxa"/>
            <w:tcBorders>
              <w:top w:val="single" w:sz="4" w:space="0" w:color="auto"/>
              <w:left w:val="single" w:sz="4" w:space="0" w:color="auto"/>
              <w:bottom w:val="single" w:sz="8"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2" w:type="dxa"/>
            <w:tcBorders>
              <w:top w:val="single" w:sz="4" w:space="0" w:color="auto"/>
              <w:left w:val="single" w:sz="4" w:space="0" w:color="auto"/>
              <w:bottom w:val="single" w:sz="8" w:space="0" w:color="auto"/>
              <w:right w:val="single" w:sz="4" w:space="0" w:color="auto"/>
            </w:tcBorders>
            <w:vAlign w:val="center"/>
          </w:tcPr>
          <w:p w:rsidR="00CE7787" w:rsidRDefault="00362970">
            <w:pPr>
              <w:widowControl/>
              <w:spacing w:line="24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QJ55</w:t>
            </w:r>
          </w:p>
        </w:tc>
        <w:tc>
          <w:tcPr>
            <w:tcW w:w="992" w:type="dxa"/>
            <w:tcBorders>
              <w:top w:val="single" w:sz="4" w:space="0" w:color="auto"/>
              <w:left w:val="single" w:sz="4" w:space="0" w:color="auto"/>
              <w:bottom w:val="single" w:sz="8" w:space="0" w:color="auto"/>
              <w:right w:val="nil"/>
            </w:tcBorders>
            <w:vAlign w:val="center"/>
          </w:tcPr>
          <w:p w:rsidR="00CE7787" w:rsidRDefault="00CE7787">
            <w:pPr>
              <w:widowControl/>
              <w:spacing w:line="240" w:lineRule="exact"/>
              <w:ind w:leftChars="-50" w:left="-1" w:rightChars="-50" w:right="-105" w:hangingChars="58" w:hanging="104"/>
              <w:jc w:val="center"/>
              <w:rPr>
                <w:rFonts w:ascii="宋体" w:eastAsia="宋体" w:hAnsi="宋体" w:cs="宋体"/>
                <w:kern w:val="0"/>
                <w:sz w:val="18"/>
                <w:szCs w:val="18"/>
              </w:rPr>
            </w:pPr>
          </w:p>
        </w:tc>
      </w:tr>
    </w:tbl>
    <w:p w:rsidR="00CE7787" w:rsidRDefault="00362970">
      <w:pPr>
        <w:rPr>
          <w:rFonts w:ascii="Times New Roman" w:eastAsia="宋体" w:hAnsi="Times New Roman" w:cs="Times New Roman"/>
          <w:szCs w:val="24"/>
        </w:rPr>
      </w:pPr>
      <w:r>
        <w:rPr>
          <w:rFonts w:ascii="宋体" w:eastAsia="宋体" w:hAnsi="宋体" w:cs="Times New Roman" w:hint="eastAsia"/>
          <w:kern w:val="0"/>
          <w:sz w:val="18"/>
          <w:szCs w:val="18"/>
        </w:rPr>
        <w:lastRenderedPageBreak/>
        <w:t>续表一</w:t>
      </w:r>
    </w:p>
    <w:tbl>
      <w:tblPr>
        <w:tblW w:w="914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215"/>
        <w:gridCol w:w="992"/>
        <w:gridCol w:w="993"/>
        <w:gridCol w:w="940"/>
      </w:tblGrid>
      <w:tr w:rsidR="00CE7787">
        <w:trPr>
          <w:cantSplit/>
          <w:trHeight w:val="340"/>
          <w:jc w:val="center"/>
        </w:trPr>
        <w:tc>
          <w:tcPr>
            <w:tcW w:w="6215" w:type="dxa"/>
            <w:tcBorders>
              <w:top w:val="single" w:sz="8" w:space="0" w:color="auto"/>
              <w:bottom w:val="single" w:sz="4" w:space="0" w:color="auto"/>
              <w:right w:val="single" w:sz="4" w:space="0" w:color="auto"/>
            </w:tcBorders>
            <w:vAlign w:val="center"/>
          </w:tcPr>
          <w:p w:rsidR="00CE7787" w:rsidRPr="00C33CD3" w:rsidRDefault="00362970">
            <w:pPr>
              <w:widowControl/>
              <w:spacing w:line="280" w:lineRule="exact"/>
              <w:jc w:val="center"/>
              <w:rPr>
                <w:rFonts w:ascii="宋体" w:eastAsia="宋体" w:hAnsi="宋体" w:cs="宋体"/>
                <w:b/>
                <w:kern w:val="0"/>
                <w:sz w:val="18"/>
                <w:szCs w:val="18"/>
              </w:rPr>
            </w:pPr>
            <w:r w:rsidRPr="00C33CD3">
              <w:rPr>
                <w:rFonts w:ascii="宋体" w:eastAsia="宋体" w:hAnsi="宋体" w:cs="Times New Roman"/>
                <w:b/>
                <w:sz w:val="18"/>
                <w:szCs w:val="18"/>
              </w:rPr>
              <w:t>指 标 名 称</w:t>
            </w:r>
          </w:p>
        </w:tc>
        <w:tc>
          <w:tcPr>
            <w:tcW w:w="992" w:type="dxa"/>
            <w:tcBorders>
              <w:top w:val="single" w:sz="8" w:space="0" w:color="auto"/>
              <w:left w:val="single" w:sz="4" w:space="0" w:color="auto"/>
              <w:bottom w:val="single" w:sz="4" w:space="0" w:color="auto"/>
              <w:right w:val="single" w:sz="4" w:space="0" w:color="auto"/>
            </w:tcBorders>
            <w:vAlign w:val="center"/>
          </w:tcPr>
          <w:p w:rsidR="00CE7787" w:rsidRPr="00C33CD3" w:rsidRDefault="00362970" w:rsidP="00C33CD3">
            <w:pPr>
              <w:widowControl/>
              <w:spacing w:line="280" w:lineRule="exact"/>
              <w:ind w:leftChars="-50" w:rightChars="-50" w:right="-105" w:hangingChars="58" w:hanging="105"/>
              <w:jc w:val="center"/>
              <w:rPr>
                <w:rFonts w:ascii="宋体" w:eastAsia="宋体" w:hAnsi="宋体" w:cs="宋体"/>
                <w:b/>
                <w:kern w:val="0"/>
                <w:sz w:val="18"/>
                <w:szCs w:val="18"/>
              </w:rPr>
            </w:pPr>
            <w:r w:rsidRPr="00C33CD3">
              <w:rPr>
                <w:rFonts w:ascii="宋体" w:eastAsia="宋体" w:hAnsi="宋体" w:cs="Times New Roman" w:hint="eastAsia"/>
                <w:b/>
                <w:sz w:val="18"/>
                <w:szCs w:val="18"/>
              </w:rPr>
              <w:t>计量</w:t>
            </w:r>
            <w:r w:rsidRPr="00C33CD3">
              <w:rPr>
                <w:rFonts w:ascii="宋体" w:eastAsia="宋体" w:hAnsi="宋体" w:cs="Times New Roman"/>
                <w:b/>
                <w:sz w:val="18"/>
                <w:szCs w:val="18"/>
              </w:rPr>
              <w:t>单位</w:t>
            </w:r>
          </w:p>
        </w:tc>
        <w:tc>
          <w:tcPr>
            <w:tcW w:w="993" w:type="dxa"/>
            <w:tcBorders>
              <w:top w:val="single" w:sz="8" w:space="0" w:color="auto"/>
              <w:left w:val="single" w:sz="4" w:space="0" w:color="auto"/>
              <w:bottom w:val="single" w:sz="4" w:space="0" w:color="auto"/>
              <w:right w:val="single" w:sz="4" w:space="0" w:color="auto"/>
            </w:tcBorders>
            <w:vAlign w:val="center"/>
          </w:tcPr>
          <w:p w:rsidR="00CE7787" w:rsidRPr="00C33CD3" w:rsidRDefault="00362970" w:rsidP="00C33CD3">
            <w:pPr>
              <w:widowControl/>
              <w:spacing w:line="280" w:lineRule="exact"/>
              <w:ind w:leftChars="-50" w:rightChars="-50" w:right="-105" w:hangingChars="58" w:hanging="105"/>
              <w:jc w:val="center"/>
              <w:rPr>
                <w:rFonts w:ascii="宋体" w:eastAsia="宋体" w:hAnsi="宋体" w:cs="宋体"/>
                <w:b/>
                <w:kern w:val="0"/>
                <w:sz w:val="18"/>
                <w:szCs w:val="18"/>
              </w:rPr>
            </w:pPr>
            <w:r w:rsidRPr="00C33CD3">
              <w:rPr>
                <w:rFonts w:ascii="宋体" w:eastAsia="宋体" w:hAnsi="宋体" w:cs="Times New Roman"/>
                <w:b/>
                <w:sz w:val="18"/>
                <w:szCs w:val="18"/>
              </w:rPr>
              <w:t>代 码</w:t>
            </w:r>
          </w:p>
        </w:tc>
        <w:tc>
          <w:tcPr>
            <w:tcW w:w="940" w:type="dxa"/>
            <w:tcBorders>
              <w:top w:val="single" w:sz="8" w:space="0" w:color="auto"/>
              <w:left w:val="single" w:sz="4" w:space="0" w:color="auto"/>
              <w:bottom w:val="single" w:sz="4" w:space="0" w:color="auto"/>
              <w:right w:val="nil"/>
            </w:tcBorders>
            <w:vAlign w:val="center"/>
          </w:tcPr>
          <w:p w:rsidR="00CE7787" w:rsidRPr="00C33CD3" w:rsidRDefault="00362970" w:rsidP="00C33CD3">
            <w:pPr>
              <w:widowControl/>
              <w:spacing w:line="280" w:lineRule="exact"/>
              <w:ind w:leftChars="-50" w:rightChars="-50" w:right="-105" w:hangingChars="58" w:hanging="105"/>
              <w:jc w:val="center"/>
              <w:rPr>
                <w:rFonts w:ascii="宋体" w:eastAsia="宋体" w:hAnsi="宋体" w:cs="宋体"/>
                <w:b/>
                <w:kern w:val="0"/>
                <w:sz w:val="18"/>
                <w:szCs w:val="18"/>
              </w:rPr>
            </w:pPr>
            <w:r w:rsidRPr="00C33CD3">
              <w:rPr>
                <w:rFonts w:ascii="宋体" w:eastAsia="宋体" w:hAnsi="宋体" w:cs="Times New Roman" w:hint="eastAsia"/>
                <w:b/>
                <w:sz w:val="18"/>
                <w:szCs w:val="18"/>
              </w:rPr>
              <w:t>数量</w:t>
            </w:r>
          </w:p>
        </w:tc>
      </w:tr>
      <w:tr w:rsidR="00CE7787">
        <w:trPr>
          <w:cantSplit/>
          <w:trHeight w:val="28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jc w:val="center"/>
              <w:rPr>
                <w:rFonts w:ascii="宋体" w:eastAsia="宋体" w:hAnsi="宋体" w:cs="宋体"/>
                <w:kern w:val="0"/>
                <w:sz w:val="18"/>
                <w:szCs w:val="18"/>
              </w:rPr>
            </w:pPr>
            <w:r>
              <w:rPr>
                <w:rFonts w:ascii="宋体" w:eastAsia="宋体" w:hAnsi="宋体" w:cs="Times New Roman" w:hint="eastAsia"/>
                <w:kern w:val="0"/>
                <w:sz w:val="18"/>
                <w:szCs w:val="18"/>
              </w:rPr>
              <w:t>甲</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乙</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丙</w:t>
            </w:r>
          </w:p>
        </w:tc>
        <w:tc>
          <w:tcPr>
            <w:tcW w:w="940" w:type="dxa"/>
            <w:tcBorders>
              <w:top w:val="single" w:sz="4" w:space="0" w:color="auto"/>
              <w:left w:val="single" w:sz="4" w:space="0" w:color="auto"/>
              <w:bottom w:val="single" w:sz="4" w:space="0" w:color="auto"/>
              <w:right w:val="nil"/>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kern w:val="0"/>
                <w:sz w:val="18"/>
                <w:szCs w:val="18"/>
              </w:rPr>
              <w:t>1</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jc w:val="left"/>
              <w:rPr>
                <w:rFonts w:ascii="宋体" w:eastAsia="宋体" w:hAnsi="宋体" w:cs="Times New Roman"/>
                <w:kern w:val="0"/>
                <w:sz w:val="18"/>
                <w:szCs w:val="18"/>
              </w:rPr>
            </w:pPr>
            <w:r>
              <w:rPr>
                <w:rFonts w:ascii="宋体" w:eastAsia="宋体" w:hAnsi="宋体" w:cs="Times New Roman"/>
                <w:kern w:val="0"/>
                <w:sz w:val="18"/>
                <w:szCs w:val="18"/>
              </w:rPr>
              <w:t xml:space="preserve">    其中：申请发明专利(</w:t>
            </w:r>
            <w:r>
              <w:rPr>
                <w:rFonts w:ascii="宋体" w:eastAsia="宋体" w:hAnsi="宋体" w:cs="宋体" w:hint="eastAsia"/>
                <w:kern w:val="0"/>
                <w:sz w:val="18"/>
                <w:szCs w:val="18"/>
              </w:rPr>
              <w:t>QJ</w:t>
            </w:r>
            <w:r>
              <w:rPr>
                <w:rFonts w:ascii="宋体" w:eastAsia="宋体" w:hAnsi="宋体" w:cs="Times New Roman"/>
                <w:kern w:val="0"/>
                <w:sz w:val="18"/>
                <w:szCs w:val="18"/>
              </w:rPr>
              <w:t>56≥</w:t>
            </w:r>
            <w:r>
              <w:rPr>
                <w:rFonts w:ascii="宋体" w:eastAsia="宋体" w:hAnsi="宋体" w:cs="宋体" w:hint="eastAsia"/>
                <w:kern w:val="0"/>
                <w:sz w:val="18"/>
                <w:szCs w:val="18"/>
              </w:rPr>
              <w:t>QJ</w:t>
            </w:r>
            <w:r>
              <w:rPr>
                <w:rFonts w:ascii="宋体" w:eastAsia="宋体" w:hAnsi="宋体" w:cs="Times New Roman"/>
                <w:kern w:val="0"/>
                <w:sz w:val="18"/>
                <w:szCs w:val="18"/>
              </w:rPr>
              <w:t>56_1)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Times New Roman"/>
                <w:kern w:val="0"/>
                <w:sz w:val="18"/>
                <w:szCs w:val="18"/>
              </w:rPr>
            </w:pPr>
            <w:r>
              <w:rPr>
                <w:rFonts w:ascii="宋体" w:eastAsia="宋体" w:hAnsi="宋体" w:cs="Times New Roman"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Times New Roman"/>
                <w:kern w:val="0"/>
                <w:sz w:val="18"/>
                <w:szCs w:val="18"/>
              </w:rPr>
            </w:pPr>
            <w:r>
              <w:rPr>
                <w:rFonts w:ascii="宋体" w:eastAsia="宋体" w:hAnsi="宋体" w:cs="Times New Roman"/>
                <w:kern w:val="0"/>
                <w:sz w:val="18"/>
                <w:szCs w:val="18"/>
              </w:rPr>
              <w:t>QJ56</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Times New Roman"/>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jc w:val="left"/>
              <w:rPr>
                <w:rFonts w:ascii="宋体" w:eastAsia="宋体" w:hAnsi="宋体" w:cs="Times New Roman"/>
                <w:kern w:val="0"/>
                <w:sz w:val="18"/>
                <w:szCs w:val="18"/>
              </w:rPr>
            </w:pPr>
            <w:r>
              <w:rPr>
                <w:rFonts w:ascii="宋体" w:eastAsia="宋体" w:hAnsi="宋体" w:cs="Times New Roman"/>
                <w:kern w:val="0"/>
                <w:sz w:val="18"/>
                <w:szCs w:val="18"/>
              </w:rPr>
              <w:t xml:space="preserve">          其中：申请国内发明专利</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Times New Roman"/>
                <w:kern w:val="0"/>
                <w:sz w:val="18"/>
                <w:szCs w:val="18"/>
              </w:rPr>
            </w:pPr>
            <w:r>
              <w:rPr>
                <w:rFonts w:ascii="宋体" w:eastAsia="宋体" w:hAnsi="宋体" w:cs="Times New Roman"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Times New Roman"/>
                <w:kern w:val="0"/>
                <w:sz w:val="18"/>
                <w:szCs w:val="18"/>
              </w:rPr>
            </w:pPr>
            <w:r>
              <w:rPr>
                <w:rFonts w:ascii="宋体" w:eastAsia="宋体" w:hAnsi="宋体" w:cs="Times New Roman"/>
                <w:kern w:val="0"/>
                <w:sz w:val="18"/>
                <w:szCs w:val="18"/>
              </w:rPr>
              <w:t>QJ56_1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Times New Roman"/>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其中：申请欧美日专利</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QJ55_1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其中：申请PCT国际专利</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QJ55_2</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当年专利授权数</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74≥</w:t>
            </w:r>
            <w:r>
              <w:rPr>
                <w:rFonts w:ascii="宋体" w:eastAsia="宋体" w:hAnsi="宋体" w:cs="宋体" w:hint="eastAsia"/>
                <w:kern w:val="0"/>
                <w:sz w:val="18"/>
                <w:szCs w:val="18"/>
              </w:rPr>
              <w:t>QJ</w:t>
            </w:r>
            <w:r>
              <w:rPr>
                <w:rFonts w:ascii="宋体" w:eastAsia="宋体" w:hAnsi="宋体" w:cs="宋体"/>
                <w:kern w:val="0"/>
                <w:sz w:val="18"/>
                <w:szCs w:val="18"/>
              </w:rPr>
              <w:t>57,</w:t>
            </w:r>
            <w:r>
              <w:rPr>
                <w:rFonts w:ascii="宋体" w:eastAsia="宋体" w:hAnsi="宋体" w:cs="宋体" w:hint="eastAsia"/>
                <w:kern w:val="0"/>
                <w:sz w:val="18"/>
                <w:szCs w:val="18"/>
              </w:rPr>
              <w:t xml:space="preserve"> QJ</w:t>
            </w:r>
            <w:r>
              <w:rPr>
                <w:rFonts w:ascii="宋体" w:eastAsia="宋体" w:hAnsi="宋体" w:cs="宋体"/>
                <w:kern w:val="0"/>
                <w:sz w:val="18"/>
                <w:szCs w:val="18"/>
              </w:rPr>
              <w:t>74≥</w:t>
            </w:r>
            <w:r>
              <w:rPr>
                <w:rFonts w:ascii="宋体" w:eastAsia="宋体" w:hAnsi="宋体" w:cs="宋体" w:hint="eastAsia"/>
                <w:kern w:val="0"/>
                <w:sz w:val="18"/>
                <w:szCs w:val="18"/>
              </w:rPr>
              <w:t>QJ</w:t>
            </w:r>
            <w:r>
              <w:rPr>
                <w:rFonts w:ascii="宋体" w:eastAsia="宋体" w:hAnsi="宋体" w:cs="宋体"/>
                <w:kern w:val="0"/>
                <w:sz w:val="18"/>
                <w:szCs w:val="18"/>
              </w:rPr>
              <w:t>75)</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QJ74</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其中：授权发明专利(</w:t>
            </w:r>
            <w:r>
              <w:rPr>
                <w:rFonts w:ascii="宋体" w:eastAsia="宋体" w:hAnsi="宋体" w:cs="宋体" w:hint="eastAsia"/>
                <w:kern w:val="0"/>
                <w:sz w:val="18"/>
                <w:szCs w:val="18"/>
              </w:rPr>
              <w:t>QJ</w:t>
            </w:r>
            <w:r>
              <w:rPr>
                <w:rFonts w:ascii="宋体" w:eastAsia="宋体" w:hAnsi="宋体" w:cs="宋体"/>
                <w:kern w:val="0"/>
                <w:sz w:val="18"/>
                <w:szCs w:val="18"/>
              </w:rPr>
              <w:t>57≥</w:t>
            </w:r>
            <w:r>
              <w:rPr>
                <w:rFonts w:ascii="宋体" w:eastAsia="宋体" w:hAnsi="宋体" w:cs="宋体" w:hint="eastAsia"/>
                <w:kern w:val="0"/>
                <w:sz w:val="18"/>
                <w:szCs w:val="18"/>
              </w:rPr>
              <w:t>QJ</w:t>
            </w:r>
            <w:r>
              <w:rPr>
                <w:rFonts w:ascii="宋体" w:eastAsia="宋体" w:hAnsi="宋体" w:cs="宋体"/>
                <w:kern w:val="0"/>
                <w:sz w:val="18"/>
                <w:szCs w:val="18"/>
              </w:rPr>
              <w:t>57_1)</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QJ57</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其中：授权国内发明专利</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QJ57_1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其中：授权欧美日专利</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QJ75</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期末拥有有效专利数</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83≥</w:t>
            </w:r>
            <w:r>
              <w:rPr>
                <w:rFonts w:ascii="宋体" w:eastAsia="宋体" w:hAnsi="宋体" w:cs="宋体" w:hint="eastAsia"/>
                <w:kern w:val="0"/>
                <w:sz w:val="18"/>
                <w:szCs w:val="18"/>
              </w:rPr>
              <w:t>QJ</w:t>
            </w:r>
            <w:r>
              <w:rPr>
                <w:rFonts w:ascii="宋体" w:eastAsia="宋体" w:hAnsi="宋体" w:cs="宋体"/>
                <w:kern w:val="0"/>
                <w:sz w:val="18"/>
                <w:szCs w:val="18"/>
              </w:rPr>
              <w:t>83_1,</w:t>
            </w:r>
            <w:r>
              <w:rPr>
                <w:rFonts w:ascii="宋体" w:eastAsia="宋体" w:hAnsi="宋体" w:cs="宋体" w:hint="eastAsia"/>
                <w:kern w:val="0"/>
                <w:sz w:val="18"/>
                <w:szCs w:val="18"/>
              </w:rPr>
              <w:t xml:space="preserve"> QJ</w:t>
            </w:r>
            <w:r>
              <w:rPr>
                <w:rFonts w:ascii="宋体" w:eastAsia="宋体" w:hAnsi="宋体" w:cs="宋体"/>
                <w:kern w:val="0"/>
                <w:sz w:val="18"/>
                <w:szCs w:val="18"/>
              </w:rPr>
              <w:t>83≥</w:t>
            </w:r>
            <w:r>
              <w:rPr>
                <w:rFonts w:ascii="宋体" w:eastAsia="宋体" w:hAnsi="宋体" w:cs="宋体" w:hint="eastAsia"/>
                <w:kern w:val="0"/>
                <w:sz w:val="18"/>
                <w:szCs w:val="18"/>
              </w:rPr>
              <w:t>QJ</w:t>
            </w:r>
            <w:r>
              <w:rPr>
                <w:rFonts w:ascii="宋体" w:eastAsia="宋体" w:hAnsi="宋体" w:cs="宋体"/>
                <w:kern w:val="0"/>
                <w:sz w:val="18"/>
                <w:szCs w:val="18"/>
              </w:rPr>
              <w:t>73)</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QJ83</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w:t>
            </w:r>
            <w:r>
              <w:rPr>
                <w:rFonts w:ascii="宋体" w:eastAsia="宋体" w:hAnsi="宋体" w:cs="宋体" w:hint="eastAsia"/>
                <w:kern w:val="0"/>
                <w:sz w:val="18"/>
                <w:szCs w:val="18"/>
              </w:rPr>
              <w:t>：拥有境外授权专利</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83_1≥</w:t>
            </w:r>
            <w:r>
              <w:rPr>
                <w:rFonts w:ascii="宋体" w:eastAsia="宋体" w:hAnsi="宋体" w:cs="宋体" w:hint="eastAsia"/>
                <w:kern w:val="0"/>
                <w:sz w:val="18"/>
                <w:szCs w:val="18"/>
              </w:rPr>
              <w:t>QJ</w:t>
            </w:r>
            <w:r>
              <w:rPr>
                <w:rFonts w:ascii="宋体" w:eastAsia="宋体" w:hAnsi="宋体" w:cs="宋体"/>
                <w:kern w:val="0"/>
                <w:sz w:val="18"/>
                <w:szCs w:val="18"/>
              </w:rPr>
              <w:t>82)</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QJ83_1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ind w:firstLineChars="500" w:firstLine="900"/>
              <w:rPr>
                <w:rFonts w:ascii="宋体" w:eastAsia="宋体" w:hAnsi="宋体" w:cs="宋体"/>
                <w:kern w:val="0"/>
                <w:sz w:val="18"/>
                <w:szCs w:val="18"/>
              </w:rPr>
            </w:pPr>
            <w:r>
              <w:rPr>
                <w:rFonts w:ascii="宋体" w:eastAsia="宋体" w:hAnsi="宋体" w:cs="宋体" w:hint="eastAsia"/>
                <w:kern w:val="0"/>
                <w:sz w:val="18"/>
                <w:szCs w:val="18"/>
              </w:rPr>
              <w:t>其中：拥有欧美日专利</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QJ82</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其中：拥有发明专利(</w:t>
            </w:r>
            <w:r>
              <w:rPr>
                <w:rFonts w:ascii="宋体" w:eastAsia="宋体" w:hAnsi="宋体" w:cs="宋体" w:hint="eastAsia"/>
                <w:kern w:val="0"/>
                <w:sz w:val="18"/>
                <w:szCs w:val="18"/>
              </w:rPr>
              <w:t>QJ</w:t>
            </w:r>
            <w:r>
              <w:rPr>
                <w:rFonts w:ascii="宋体" w:eastAsia="宋体" w:hAnsi="宋体" w:cs="宋体"/>
                <w:kern w:val="0"/>
                <w:sz w:val="18"/>
                <w:szCs w:val="18"/>
              </w:rPr>
              <w:t>73≥</w:t>
            </w:r>
            <w:r>
              <w:rPr>
                <w:rFonts w:ascii="宋体" w:eastAsia="宋体" w:hAnsi="宋体" w:cs="宋体" w:hint="eastAsia"/>
                <w:kern w:val="0"/>
                <w:sz w:val="18"/>
                <w:szCs w:val="18"/>
              </w:rPr>
              <w:t>QJ</w:t>
            </w:r>
            <w:r>
              <w:rPr>
                <w:rFonts w:ascii="宋体" w:eastAsia="宋体" w:hAnsi="宋体" w:cs="宋体"/>
                <w:kern w:val="0"/>
                <w:sz w:val="18"/>
                <w:szCs w:val="18"/>
              </w:rPr>
              <w:t>73_2,</w:t>
            </w:r>
            <w:r>
              <w:rPr>
                <w:rFonts w:ascii="宋体" w:eastAsia="宋体" w:hAnsi="宋体" w:cs="宋体" w:hint="eastAsia"/>
                <w:kern w:val="0"/>
                <w:sz w:val="18"/>
                <w:szCs w:val="18"/>
              </w:rPr>
              <w:t xml:space="preserve"> QJ</w:t>
            </w:r>
            <w:r>
              <w:rPr>
                <w:rFonts w:ascii="宋体" w:eastAsia="宋体" w:hAnsi="宋体" w:cs="宋体"/>
                <w:kern w:val="0"/>
                <w:sz w:val="18"/>
                <w:szCs w:val="18"/>
              </w:rPr>
              <w:t>73≥</w:t>
            </w:r>
            <w:r>
              <w:rPr>
                <w:rFonts w:ascii="宋体" w:eastAsia="宋体" w:hAnsi="宋体" w:cs="宋体" w:hint="eastAsia"/>
                <w:kern w:val="0"/>
                <w:sz w:val="18"/>
                <w:szCs w:val="18"/>
              </w:rPr>
              <w:t>QJ</w:t>
            </w:r>
            <w:r>
              <w:rPr>
                <w:rFonts w:ascii="宋体" w:eastAsia="宋体" w:hAnsi="宋体" w:cs="宋体"/>
                <w:kern w:val="0"/>
                <w:sz w:val="18"/>
                <w:szCs w:val="18"/>
              </w:rPr>
              <w:t>73_1)</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QJ73</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ind w:firstLineChars="400" w:firstLine="720"/>
              <w:rPr>
                <w:rFonts w:ascii="宋体" w:eastAsia="宋体" w:hAnsi="宋体" w:cs="宋体"/>
                <w:kern w:val="0"/>
                <w:sz w:val="18"/>
                <w:szCs w:val="18"/>
              </w:rPr>
            </w:pPr>
            <w:r>
              <w:rPr>
                <w:rFonts w:ascii="宋体" w:eastAsia="宋体" w:hAnsi="宋体" w:cs="宋体"/>
                <w:kern w:val="0"/>
                <w:sz w:val="18"/>
                <w:szCs w:val="18"/>
              </w:rPr>
              <w:t xml:space="preserve">  其中：已被实施</w:t>
            </w:r>
            <w:r>
              <w:rPr>
                <w:rFonts w:ascii="宋体" w:eastAsia="宋体" w:hAnsi="宋体" w:cs="宋体" w:hint="eastAsia"/>
                <w:kern w:val="0"/>
                <w:sz w:val="18"/>
                <w:szCs w:val="18"/>
              </w:rPr>
              <w:t>的</w:t>
            </w:r>
            <w:r>
              <w:rPr>
                <w:rFonts w:ascii="宋体" w:eastAsia="宋体" w:hAnsi="宋体" w:cs="宋体"/>
                <w:kern w:val="0"/>
                <w:sz w:val="18"/>
                <w:szCs w:val="18"/>
              </w:rPr>
              <w:t>发明专利</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QJ73_2</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ind w:firstLineChars="400" w:firstLine="720"/>
              <w:rPr>
                <w:rFonts w:ascii="宋体" w:eastAsia="宋体" w:hAnsi="宋体" w:cs="宋体"/>
                <w:kern w:val="0"/>
                <w:sz w:val="18"/>
                <w:szCs w:val="18"/>
              </w:rPr>
            </w:pPr>
            <w:r>
              <w:rPr>
                <w:rFonts w:ascii="宋体" w:eastAsia="宋体" w:hAnsi="宋体" w:cs="宋体"/>
                <w:kern w:val="0"/>
                <w:sz w:val="18"/>
                <w:szCs w:val="18"/>
              </w:rPr>
              <w:t xml:space="preserve">  其中：境外授权发明专利</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QJ73_1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专利所有权转让及许可数</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QI23</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专利所有权转让及许可收入</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QI24</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（二）新产品生产及销售情况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40" w:type="dxa"/>
            <w:tcBorders>
              <w:top w:val="single" w:sz="4" w:space="0" w:color="auto"/>
              <w:left w:val="single" w:sz="4" w:space="0" w:color="auto"/>
              <w:bottom w:val="single" w:sz="4" w:space="0" w:color="auto"/>
              <w:right w:val="nil"/>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新产品产值</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QJ70</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新产品销售收入</w:t>
            </w:r>
            <w:r>
              <w:rPr>
                <w:rFonts w:ascii="宋体" w:eastAsia="宋体" w:hAnsi="宋体" w:cs="宋体"/>
                <w:kern w:val="0"/>
                <w:sz w:val="18"/>
                <w:szCs w:val="18"/>
              </w:rPr>
              <w:t>(QJ71≥QJ72)</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其中：出口（QJ72≤QC11）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rightChars="-50" w:right="-105" w:hangingChars="58" w:hanging="105"/>
              <w:jc w:val="center"/>
              <w:rPr>
                <w:rFonts w:ascii="宋体" w:eastAsia="宋体" w:hAnsi="宋体" w:cs="宋体"/>
                <w:kern w:val="0"/>
                <w:sz w:val="18"/>
                <w:szCs w:val="18"/>
              </w:rPr>
            </w:pPr>
            <w:r>
              <w:rPr>
                <w:rFonts w:ascii="宋体" w:eastAsia="宋体" w:hAnsi="宋体" w:cs="宋体" w:hint="eastAsia"/>
                <w:b/>
                <w:kern w:val="0"/>
                <w:sz w:val="18"/>
                <w:szCs w:val="18"/>
              </w:rPr>
              <w:t>千元</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QJ72</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（三）其他情况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40" w:type="dxa"/>
            <w:tcBorders>
              <w:top w:val="single" w:sz="4" w:space="0" w:color="auto"/>
              <w:left w:val="single" w:sz="4" w:space="0" w:color="auto"/>
              <w:bottom w:val="single" w:sz="4" w:space="0" w:color="auto"/>
              <w:right w:val="nil"/>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发表科技论文</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篇</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QI25</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期末拥有注册商标</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79≥</w:t>
            </w:r>
            <w:r>
              <w:rPr>
                <w:rFonts w:ascii="宋体" w:eastAsia="宋体" w:hAnsi="宋体" w:cs="宋体" w:hint="eastAsia"/>
                <w:kern w:val="0"/>
                <w:sz w:val="18"/>
                <w:szCs w:val="18"/>
              </w:rPr>
              <w:t>QJ</w:t>
            </w:r>
            <w:r>
              <w:rPr>
                <w:rFonts w:ascii="宋体" w:eastAsia="宋体" w:hAnsi="宋体" w:cs="宋体"/>
                <w:kern w:val="0"/>
                <w:sz w:val="18"/>
                <w:szCs w:val="18"/>
              </w:rPr>
              <w:t>77,</w:t>
            </w:r>
            <w:r>
              <w:rPr>
                <w:rFonts w:ascii="宋体" w:eastAsia="宋体" w:hAnsi="宋体" w:cs="宋体" w:hint="eastAsia"/>
                <w:kern w:val="0"/>
                <w:sz w:val="18"/>
                <w:szCs w:val="18"/>
              </w:rPr>
              <w:t xml:space="preserve"> QJ</w:t>
            </w:r>
            <w:r>
              <w:rPr>
                <w:rFonts w:ascii="宋体" w:eastAsia="宋体" w:hAnsi="宋体" w:cs="宋体"/>
                <w:kern w:val="0"/>
                <w:sz w:val="18"/>
                <w:szCs w:val="18"/>
              </w:rPr>
              <w:t>79≥</w:t>
            </w:r>
            <w:r>
              <w:rPr>
                <w:rFonts w:ascii="宋体" w:eastAsia="宋体" w:hAnsi="宋体" w:cs="宋体" w:hint="eastAsia"/>
                <w:kern w:val="0"/>
                <w:sz w:val="18"/>
                <w:szCs w:val="18"/>
              </w:rPr>
              <w:t>QJ</w:t>
            </w:r>
            <w:r>
              <w:rPr>
                <w:rFonts w:ascii="宋体" w:eastAsia="宋体" w:hAnsi="宋体" w:cs="宋体"/>
                <w:kern w:val="0"/>
                <w:sz w:val="18"/>
                <w:szCs w:val="18"/>
              </w:rPr>
              <w:t>79_1)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QJ79</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其中：当年注册商标</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QJ77</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其中：境外注册商标</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QJ79_1</w:t>
            </w:r>
          </w:p>
        </w:tc>
        <w:tc>
          <w:tcPr>
            <w:tcW w:w="940" w:type="dxa"/>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其中：当年境外注册商标</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QJ79_2</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拥有软件著作权</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85≥</w:t>
            </w:r>
            <w:r>
              <w:rPr>
                <w:rFonts w:ascii="宋体" w:eastAsia="宋体" w:hAnsi="宋体" w:cs="宋体" w:hint="eastAsia"/>
                <w:kern w:val="0"/>
                <w:sz w:val="18"/>
                <w:szCs w:val="18"/>
              </w:rPr>
              <w:t>QJ</w:t>
            </w:r>
            <w:r>
              <w:rPr>
                <w:rFonts w:ascii="宋体" w:eastAsia="宋体" w:hAnsi="宋体" w:cs="宋体"/>
                <w:kern w:val="0"/>
                <w:sz w:val="18"/>
                <w:szCs w:val="18"/>
              </w:rPr>
              <w:t>85_1)</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QJ85</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其中：当年获得软件著作权</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QJ85_1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拥有集成电路布图</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86≥</w:t>
            </w:r>
            <w:r>
              <w:rPr>
                <w:rFonts w:ascii="宋体" w:eastAsia="宋体" w:hAnsi="宋体" w:cs="宋体" w:hint="eastAsia"/>
                <w:kern w:val="0"/>
                <w:sz w:val="18"/>
                <w:szCs w:val="18"/>
              </w:rPr>
              <w:t>QJ</w:t>
            </w:r>
            <w:r>
              <w:rPr>
                <w:rFonts w:ascii="宋体" w:eastAsia="宋体" w:hAnsi="宋体" w:cs="宋体"/>
                <w:kern w:val="0"/>
                <w:sz w:val="18"/>
                <w:szCs w:val="18"/>
              </w:rPr>
              <w:t>86_1)</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QJ86</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其中：当年获得集成电路布图</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QJ86_1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拥有植物新品种</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87≥</w:t>
            </w:r>
            <w:r>
              <w:rPr>
                <w:rFonts w:ascii="宋体" w:eastAsia="宋体" w:hAnsi="宋体" w:cs="宋体" w:hint="eastAsia"/>
                <w:kern w:val="0"/>
                <w:sz w:val="18"/>
                <w:szCs w:val="18"/>
              </w:rPr>
              <w:t>QJ</w:t>
            </w:r>
            <w:r>
              <w:rPr>
                <w:rFonts w:ascii="宋体" w:eastAsia="宋体" w:hAnsi="宋体" w:cs="宋体"/>
                <w:kern w:val="0"/>
                <w:sz w:val="18"/>
                <w:szCs w:val="18"/>
              </w:rPr>
              <w:t>87_1)</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QJ87</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其中：当年获得植物新品种</w:t>
            </w:r>
          </w:p>
        </w:tc>
        <w:tc>
          <w:tcPr>
            <w:tcW w:w="992" w:type="dxa"/>
            <w:tcBorders>
              <w:top w:val="single" w:sz="4" w:space="0" w:color="auto"/>
              <w:left w:val="single" w:sz="4" w:space="0" w:color="auto"/>
              <w:bottom w:val="single" w:sz="4" w:space="0" w:color="auto"/>
              <w:right w:val="single" w:sz="4" w:space="0" w:color="auto"/>
            </w:tcBorders>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QJ87_1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拥有国家一类新药品种</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101≥</w:t>
            </w:r>
            <w:r>
              <w:rPr>
                <w:rFonts w:ascii="宋体" w:eastAsia="宋体" w:hAnsi="宋体" w:cs="宋体" w:hint="eastAsia"/>
                <w:kern w:val="0"/>
                <w:sz w:val="18"/>
                <w:szCs w:val="18"/>
              </w:rPr>
              <w:t>QJ</w:t>
            </w:r>
            <w:r>
              <w:rPr>
                <w:rFonts w:ascii="宋体" w:eastAsia="宋体" w:hAnsi="宋体" w:cs="宋体"/>
                <w:kern w:val="0"/>
                <w:sz w:val="18"/>
                <w:szCs w:val="18"/>
              </w:rPr>
              <w:t>101_1)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QJ101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其中：当年获得国家一类新药证书</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QJ101_1</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拥有国家一级中药保护品种</w:t>
            </w:r>
            <w:r>
              <w:rPr>
                <w:rFonts w:ascii="宋体" w:eastAsia="宋体" w:hAnsi="宋体" w:cs="宋体"/>
                <w:kern w:val="0"/>
                <w:sz w:val="18"/>
                <w:szCs w:val="18"/>
              </w:rPr>
              <w:t>(</w:t>
            </w:r>
            <w:r>
              <w:rPr>
                <w:rFonts w:ascii="宋体" w:eastAsia="宋体" w:hAnsi="宋体" w:cs="宋体" w:hint="eastAsia"/>
                <w:kern w:val="0"/>
                <w:sz w:val="18"/>
                <w:szCs w:val="18"/>
              </w:rPr>
              <w:t>QJ</w:t>
            </w:r>
            <w:r>
              <w:rPr>
                <w:rFonts w:ascii="宋体" w:eastAsia="宋体" w:hAnsi="宋体" w:cs="宋体"/>
                <w:kern w:val="0"/>
                <w:sz w:val="18"/>
                <w:szCs w:val="18"/>
              </w:rPr>
              <w:t>100≥</w:t>
            </w:r>
            <w:r>
              <w:rPr>
                <w:rFonts w:ascii="宋体" w:eastAsia="宋体" w:hAnsi="宋体" w:cs="宋体" w:hint="eastAsia"/>
                <w:kern w:val="0"/>
                <w:sz w:val="18"/>
                <w:szCs w:val="18"/>
              </w:rPr>
              <w:t>QJ</w:t>
            </w:r>
            <w:r>
              <w:rPr>
                <w:rFonts w:ascii="宋体" w:eastAsia="宋体" w:hAnsi="宋体" w:cs="宋体"/>
                <w:kern w:val="0"/>
                <w:sz w:val="18"/>
                <w:szCs w:val="18"/>
              </w:rPr>
              <w:t>100_1)</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QJ100</w:t>
            </w:r>
          </w:p>
        </w:tc>
        <w:tc>
          <w:tcPr>
            <w:tcW w:w="940"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6215" w:type="dxa"/>
            <w:tcBorders>
              <w:top w:val="single" w:sz="4" w:space="0" w:color="auto"/>
              <w:bottom w:val="single" w:sz="8"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kern w:val="0"/>
                <w:sz w:val="18"/>
                <w:szCs w:val="18"/>
              </w:rPr>
              <w:t xml:space="preserve">    其中：当年获得国家一级中药保护品种证书</w:t>
            </w:r>
          </w:p>
        </w:tc>
        <w:tc>
          <w:tcPr>
            <w:tcW w:w="992" w:type="dxa"/>
            <w:tcBorders>
              <w:top w:val="single" w:sz="4" w:space="0" w:color="auto"/>
              <w:left w:val="single" w:sz="4" w:space="0" w:color="auto"/>
              <w:bottom w:val="single" w:sz="8"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件</w:t>
            </w:r>
          </w:p>
        </w:tc>
        <w:tc>
          <w:tcPr>
            <w:tcW w:w="993" w:type="dxa"/>
            <w:tcBorders>
              <w:top w:val="single" w:sz="4" w:space="0" w:color="auto"/>
              <w:left w:val="single" w:sz="4" w:space="0" w:color="auto"/>
              <w:bottom w:val="single" w:sz="8"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QJ100_1</w:t>
            </w:r>
          </w:p>
        </w:tc>
        <w:tc>
          <w:tcPr>
            <w:tcW w:w="940" w:type="dxa"/>
            <w:tcBorders>
              <w:top w:val="single" w:sz="4" w:space="0" w:color="auto"/>
              <w:left w:val="single" w:sz="4" w:space="0" w:color="auto"/>
              <w:bottom w:val="single" w:sz="8"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bl>
    <w:p w:rsidR="00CE7787" w:rsidRDefault="00CE7787">
      <w:pPr>
        <w:rPr>
          <w:rFonts w:ascii="Times New Roman" w:eastAsia="宋体" w:hAnsi="Times New Roman" w:cs="Times New Roman"/>
          <w:szCs w:val="24"/>
        </w:rPr>
      </w:pPr>
    </w:p>
    <w:p w:rsidR="00CE7787" w:rsidRDefault="00362970">
      <w:r>
        <w:rPr>
          <w:rFonts w:ascii="宋体" w:eastAsia="宋体" w:hAnsi="宋体" w:cs="Times New Roman" w:hint="eastAsia"/>
          <w:kern w:val="0"/>
          <w:sz w:val="18"/>
          <w:szCs w:val="18"/>
        </w:rPr>
        <w:lastRenderedPageBreak/>
        <w:t>续表二</w:t>
      </w:r>
    </w:p>
    <w:tbl>
      <w:tblPr>
        <w:tblW w:w="920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279"/>
        <w:gridCol w:w="992"/>
        <w:gridCol w:w="992"/>
        <w:gridCol w:w="877"/>
        <w:gridCol w:w="44"/>
        <w:gridCol w:w="25"/>
      </w:tblGrid>
      <w:tr w:rsidR="00CE7787">
        <w:trPr>
          <w:gridAfter w:val="1"/>
          <w:wAfter w:w="25" w:type="dxa"/>
          <w:cantSplit/>
          <w:trHeight w:val="340"/>
          <w:jc w:val="center"/>
        </w:trPr>
        <w:tc>
          <w:tcPr>
            <w:tcW w:w="6279" w:type="dxa"/>
            <w:tcBorders>
              <w:top w:val="single" w:sz="8" w:space="0" w:color="auto"/>
              <w:bottom w:val="single" w:sz="4" w:space="0" w:color="auto"/>
              <w:right w:val="single" w:sz="4" w:space="0" w:color="auto"/>
            </w:tcBorders>
            <w:vAlign w:val="center"/>
          </w:tcPr>
          <w:p w:rsidR="00CE7787" w:rsidRPr="00C33CD3" w:rsidRDefault="00362970">
            <w:pPr>
              <w:spacing w:line="280" w:lineRule="exact"/>
              <w:jc w:val="center"/>
              <w:rPr>
                <w:rFonts w:ascii="宋体" w:eastAsia="宋体" w:hAnsi="宋体" w:cs="Times New Roman"/>
                <w:b/>
                <w:sz w:val="18"/>
                <w:szCs w:val="18"/>
              </w:rPr>
            </w:pPr>
            <w:r w:rsidRPr="00C33CD3">
              <w:rPr>
                <w:rFonts w:ascii="宋体" w:eastAsia="宋体" w:hAnsi="宋体" w:cs="Times New Roman"/>
                <w:b/>
                <w:sz w:val="18"/>
                <w:szCs w:val="18"/>
              </w:rPr>
              <w:t>指 标 名 称</w:t>
            </w:r>
          </w:p>
        </w:tc>
        <w:tc>
          <w:tcPr>
            <w:tcW w:w="992" w:type="dxa"/>
            <w:tcBorders>
              <w:top w:val="single" w:sz="8" w:space="0" w:color="auto"/>
              <w:left w:val="single" w:sz="4" w:space="0" w:color="auto"/>
              <w:bottom w:val="single" w:sz="4" w:space="0" w:color="auto"/>
              <w:right w:val="single" w:sz="4" w:space="0" w:color="auto"/>
            </w:tcBorders>
            <w:vAlign w:val="center"/>
          </w:tcPr>
          <w:p w:rsidR="00CE7787" w:rsidRPr="00C33CD3" w:rsidRDefault="00362970">
            <w:pPr>
              <w:spacing w:line="280" w:lineRule="exact"/>
              <w:jc w:val="center"/>
              <w:rPr>
                <w:rFonts w:ascii="宋体" w:eastAsia="宋体" w:hAnsi="宋体" w:cs="Times New Roman"/>
                <w:b/>
                <w:sz w:val="18"/>
                <w:szCs w:val="18"/>
              </w:rPr>
            </w:pPr>
            <w:r w:rsidRPr="00C33CD3">
              <w:rPr>
                <w:rFonts w:ascii="宋体" w:eastAsia="宋体" w:hAnsi="宋体" w:cs="Times New Roman" w:hint="eastAsia"/>
                <w:b/>
                <w:sz w:val="18"/>
                <w:szCs w:val="18"/>
              </w:rPr>
              <w:t>计量</w:t>
            </w:r>
            <w:r w:rsidRPr="00C33CD3">
              <w:rPr>
                <w:rFonts w:ascii="宋体" w:eastAsia="宋体" w:hAnsi="宋体" w:cs="Times New Roman"/>
                <w:b/>
                <w:sz w:val="18"/>
                <w:szCs w:val="18"/>
              </w:rPr>
              <w:t>单位</w:t>
            </w:r>
          </w:p>
        </w:tc>
        <w:tc>
          <w:tcPr>
            <w:tcW w:w="992" w:type="dxa"/>
            <w:tcBorders>
              <w:top w:val="single" w:sz="8" w:space="0" w:color="auto"/>
              <w:left w:val="single" w:sz="4" w:space="0" w:color="auto"/>
              <w:bottom w:val="single" w:sz="4" w:space="0" w:color="auto"/>
              <w:right w:val="single" w:sz="4" w:space="0" w:color="auto"/>
            </w:tcBorders>
            <w:vAlign w:val="center"/>
          </w:tcPr>
          <w:p w:rsidR="00CE7787" w:rsidRPr="00C33CD3" w:rsidRDefault="00362970">
            <w:pPr>
              <w:spacing w:line="280" w:lineRule="exact"/>
              <w:jc w:val="center"/>
              <w:rPr>
                <w:rFonts w:ascii="Times New Roman" w:eastAsia="宋体" w:hAnsi="Times New Roman" w:cs="Times New Roman"/>
                <w:b/>
                <w:szCs w:val="24"/>
              </w:rPr>
            </w:pPr>
            <w:r w:rsidRPr="00C33CD3">
              <w:rPr>
                <w:rFonts w:ascii="宋体" w:eastAsia="宋体" w:hAnsi="宋体" w:cs="Times New Roman"/>
                <w:b/>
                <w:sz w:val="18"/>
                <w:szCs w:val="18"/>
              </w:rPr>
              <w:t>代 码</w:t>
            </w:r>
          </w:p>
        </w:tc>
        <w:tc>
          <w:tcPr>
            <w:tcW w:w="921" w:type="dxa"/>
            <w:gridSpan w:val="2"/>
            <w:tcBorders>
              <w:top w:val="single" w:sz="8" w:space="0" w:color="auto"/>
              <w:left w:val="single" w:sz="4" w:space="0" w:color="auto"/>
              <w:bottom w:val="single" w:sz="4" w:space="0" w:color="auto"/>
              <w:right w:val="nil"/>
            </w:tcBorders>
            <w:vAlign w:val="center"/>
          </w:tcPr>
          <w:p w:rsidR="00CE7787" w:rsidRPr="00C33CD3" w:rsidRDefault="00362970">
            <w:pPr>
              <w:spacing w:line="280" w:lineRule="exact"/>
              <w:jc w:val="center"/>
              <w:rPr>
                <w:rFonts w:ascii="宋体" w:eastAsia="宋体" w:hAnsi="宋体" w:cs="Times New Roman"/>
                <w:b/>
                <w:sz w:val="18"/>
                <w:szCs w:val="18"/>
              </w:rPr>
            </w:pPr>
            <w:r w:rsidRPr="00C33CD3">
              <w:rPr>
                <w:rFonts w:ascii="宋体" w:eastAsia="宋体" w:hAnsi="宋体" w:cs="Times New Roman" w:hint="eastAsia"/>
                <w:b/>
                <w:sz w:val="18"/>
                <w:szCs w:val="18"/>
              </w:rPr>
              <w:t>数量</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jc w:val="center"/>
              <w:rPr>
                <w:rFonts w:ascii="宋体" w:eastAsia="宋体" w:hAnsi="宋体" w:cs="宋体"/>
                <w:b/>
                <w:kern w:val="0"/>
                <w:sz w:val="18"/>
                <w:szCs w:val="18"/>
              </w:rPr>
            </w:pPr>
            <w:r>
              <w:rPr>
                <w:rFonts w:ascii="宋体" w:eastAsia="宋体" w:hAnsi="宋体" w:cs="Times New Roman" w:hint="eastAsia"/>
                <w:kern w:val="0"/>
                <w:sz w:val="18"/>
                <w:szCs w:val="18"/>
              </w:rPr>
              <w:t>甲</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Times New Roman" w:hint="eastAsia"/>
                <w:kern w:val="0"/>
                <w:sz w:val="18"/>
                <w:szCs w:val="18"/>
              </w:rPr>
              <w:t>乙</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Times New Roman" w:hint="eastAsia"/>
                <w:kern w:val="0"/>
                <w:sz w:val="18"/>
                <w:szCs w:val="18"/>
              </w:rPr>
              <w:t>丙</w:t>
            </w:r>
          </w:p>
        </w:tc>
        <w:tc>
          <w:tcPr>
            <w:tcW w:w="921" w:type="dxa"/>
            <w:gridSpan w:val="2"/>
            <w:tcBorders>
              <w:top w:val="single" w:sz="4" w:space="0" w:color="auto"/>
              <w:left w:val="single" w:sz="4" w:space="0" w:color="auto"/>
              <w:bottom w:val="single" w:sz="4" w:space="0" w:color="auto"/>
              <w:right w:val="nil"/>
            </w:tcBorders>
            <w:vAlign w:val="center"/>
          </w:tcPr>
          <w:p w:rsidR="00CE7787" w:rsidRDefault="00362970">
            <w:pPr>
              <w:jc w:val="center"/>
              <w:rPr>
                <w:rFonts w:ascii="宋体" w:eastAsia="宋体" w:hAnsi="宋体" w:cs="Times New Roman"/>
                <w:kern w:val="0"/>
                <w:sz w:val="18"/>
                <w:szCs w:val="18"/>
              </w:rPr>
            </w:pPr>
            <w:r>
              <w:rPr>
                <w:rFonts w:ascii="宋体" w:eastAsia="宋体" w:hAnsi="宋体" w:cs="Times New Roman"/>
                <w:kern w:val="0"/>
                <w:sz w:val="18"/>
                <w:szCs w:val="18"/>
              </w:rPr>
              <w:t>1</w:t>
            </w:r>
          </w:p>
        </w:tc>
      </w:tr>
      <w:tr w:rsidR="00CE7787">
        <w:trPr>
          <w:gridAfter w:val="2"/>
          <w:wAfter w:w="69"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累计形成国际标准</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QJ98</w:t>
            </w:r>
          </w:p>
        </w:tc>
        <w:tc>
          <w:tcPr>
            <w:tcW w:w="877"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gridAfter w:val="2"/>
          <w:wAfter w:w="69"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ind w:firstLineChars="200" w:firstLine="360"/>
              <w:rPr>
                <w:rFonts w:ascii="宋体" w:eastAsia="宋体" w:hAnsi="宋体" w:cs="宋体"/>
                <w:kern w:val="0"/>
                <w:sz w:val="18"/>
                <w:szCs w:val="18"/>
              </w:rPr>
            </w:pPr>
            <w:r>
              <w:rPr>
                <w:rFonts w:ascii="宋体" w:eastAsia="宋体" w:hAnsi="宋体" w:cs="宋体" w:hint="eastAsia"/>
                <w:kern w:val="0"/>
                <w:sz w:val="18"/>
                <w:szCs w:val="18"/>
              </w:rPr>
              <w:t>其中：当年形成国际标准</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QJ98_1</w:t>
            </w:r>
          </w:p>
        </w:tc>
        <w:tc>
          <w:tcPr>
            <w:tcW w:w="877"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gridAfter w:val="2"/>
          <w:wAfter w:w="69"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kern w:val="0"/>
                <w:sz w:val="18"/>
                <w:szCs w:val="18"/>
              </w:rPr>
              <w:t>累计形成国家或行业标准</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kern w:val="0"/>
                <w:sz w:val="18"/>
                <w:szCs w:val="18"/>
              </w:rPr>
              <w:t>QI27</w:t>
            </w:r>
          </w:p>
        </w:tc>
        <w:tc>
          <w:tcPr>
            <w:tcW w:w="877" w:type="dxa"/>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ind w:firstLineChars="200" w:firstLine="360"/>
              <w:rPr>
                <w:rFonts w:ascii="宋体" w:eastAsia="宋体" w:hAnsi="宋体" w:cs="宋体"/>
                <w:b/>
                <w:kern w:val="0"/>
                <w:sz w:val="18"/>
                <w:szCs w:val="18"/>
              </w:rPr>
            </w:pPr>
            <w:r>
              <w:rPr>
                <w:rFonts w:ascii="宋体" w:eastAsia="宋体" w:hAnsi="宋体" w:cs="宋体" w:hint="eastAsia"/>
                <w:kern w:val="0"/>
                <w:sz w:val="18"/>
                <w:szCs w:val="18"/>
              </w:rPr>
              <w:t>其中：当年形成国家或行业标准</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kern w:val="0"/>
                <w:sz w:val="18"/>
                <w:szCs w:val="18"/>
              </w:rPr>
              <w:t>QI27_1</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jc w:val="center"/>
              <w:rPr>
                <w:rFonts w:ascii="宋体" w:eastAsia="宋体" w:hAnsi="宋体" w:cs="Times New Roman"/>
                <w:kern w:val="0"/>
                <w:sz w:val="18"/>
                <w:szCs w:val="18"/>
              </w:rPr>
            </w:pP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rsidP="003C1FA0">
            <w:pPr>
              <w:widowControl/>
              <w:spacing w:line="280" w:lineRule="exact"/>
              <w:rPr>
                <w:rFonts w:ascii="宋体" w:eastAsia="宋体" w:hAnsi="宋体" w:cs="宋体"/>
                <w:b/>
                <w:kern w:val="0"/>
                <w:sz w:val="18"/>
                <w:szCs w:val="18"/>
              </w:rPr>
            </w:pPr>
            <w:r>
              <w:rPr>
                <w:rFonts w:ascii="宋体" w:eastAsia="宋体" w:hAnsi="宋体" w:cs="宋体" w:hint="eastAsia"/>
                <w:kern w:val="0"/>
                <w:sz w:val="18"/>
                <w:szCs w:val="18"/>
              </w:rPr>
              <w:t>当年获得国家科技奖励</w:t>
            </w:r>
            <w:r w:rsidR="00007C48">
              <w:rPr>
                <w:rFonts w:ascii="宋体" w:eastAsia="宋体" w:hAnsi="宋体" w:cs="宋体" w:hint="eastAsia"/>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kern w:val="0"/>
                <w:sz w:val="18"/>
                <w:szCs w:val="18"/>
              </w:rPr>
              <w:t>QI28_1</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jc w:val="center"/>
              <w:rPr>
                <w:rFonts w:ascii="宋体" w:eastAsia="宋体" w:hAnsi="宋体" w:cs="Times New Roman"/>
                <w:kern w:val="0"/>
                <w:sz w:val="18"/>
                <w:szCs w:val="18"/>
              </w:rPr>
            </w:pPr>
          </w:p>
        </w:tc>
      </w:tr>
      <w:tr w:rsidR="003F0335" w:rsidRPr="003F0335">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3F0335" w:rsidRPr="003F0335" w:rsidRDefault="003F0335">
            <w:pPr>
              <w:widowControl/>
              <w:spacing w:line="280" w:lineRule="exact"/>
              <w:rPr>
                <w:rFonts w:ascii="宋体" w:eastAsia="宋体" w:hAnsi="宋体" w:cs="宋体"/>
                <w:color w:val="FF0000"/>
                <w:kern w:val="0"/>
                <w:sz w:val="18"/>
                <w:szCs w:val="18"/>
              </w:rPr>
            </w:pPr>
            <w:r w:rsidRPr="003F0335">
              <w:rPr>
                <w:rFonts w:ascii="宋体" w:eastAsia="宋体" w:hAnsi="宋体" w:cs="宋体" w:hint="eastAsia"/>
                <w:color w:val="FF0000"/>
                <w:kern w:val="0"/>
                <w:sz w:val="18"/>
                <w:szCs w:val="18"/>
              </w:rPr>
              <w:t xml:space="preserve">    国家科学技术奖励名称1</w:t>
            </w: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3F0335" w:rsidRDefault="003F0335">
            <w:pPr>
              <w:jc w:val="center"/>
              <w:rPr>
                <w:rFonts w:ascii="宋体" w:eastAsia="宋体" w:hAnsi="宋体" w:cs="宋体"/>
                <w:color w:val="FF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E75125" w:rsidRDefault="003F0335">
            <w:pPr>
              <w:jc w:val="center"/>
              <w:rPr>
                <w:rFonts w:ascii="宋体" w:eastAsia="宋体" w:hAnsi="宋体" w:cs="宋体"/>
                <w:color w:val="FF0000"/>
                <w:kern w:val="0"/>
                <w:sz w:val="15"/>
                <w:szCs w:val="15"/>
              </w:rPr>
            </w:pPr>
            <w:r w:rsidRPr="00E75125">
              <w:rPr>
                <w:rFonts w:ascii="宋体" w:eastAsia="宋体" w:hAnsi="宋体" w:cs="宋体"/>
                <w:color w:val="FF0000"/>
                <w:kern w:val="0"/>
                <w:sz w:val="15"/>
                <w:szCs w:val="15"/>
              </w:rPr>
              <w:t>Q</w:t>
            </w:r>
            <w:r w:rsidRPr="00E75125">
              <w:rPr>
                <w:rFonts w:ascii="宋体" w:eastAsia="宋体" w:hAnsi="宋体" w:cs="宋体" w:hint="eastAsia"/>
                <w:color w:val="FF0000"/>
                <w:kern w:val="0"/>
                <w:sz w:val="15"/>
                <w:szCs w:val="15"/>
              </w:rPr>
              <w:t>i28_101</w:t>
            </w:r>
            <w:r w:rsidR="00E75125">
              <w:rPr>
                <w:rFonts w:ascii="宋体" w:eastAsia="宋体" w:hAnsi="宋体" w:cs="宋体" w:hint="eastAsia"/>
                <w:color w:val="FF0000"/>
                <w:kern w:val="0"/>
                <w:sz w:val="15"/>
                <w:szCs w:val="15"/>
              </w:rPr>
              <w:t>1</w:t>
            </w:r>
          </w:p>
        </w:tc>
        <w:tc>
          <w:tcPr>
            <w:tcW w:w="921" w:type="dxa"/>
            <w:gridSpan w:val="2"/>
            <w:tcBorders>
              <w:top w:val="single" w:sz="4" w:space="0" w:color="auto"/>
              <w:left w:val="single" w:sz="4" w:space="0" w:color="auto"/>
              <w:bottom w:val="single" w:sz="4" w:space="0" w:color="auto"/>
              <w:right w:val="nil"/>
            </w:tcBorders>
            <w:vAlign w:val="center"/>
          </w:tcPr>
          <w:p w:rsidR="003F0335" w:rsidRPr="003F0335" w:rsidRDefault="003F0335">
            <w:pPr>
              <w:jc w:val="center"/>
              <w:rPr>
                <w:rFonts w:ascii="宋体" w:eastAsia="宋体" w:hAnsi="宋体" w:cs="Times New Roman"/>
                <w:color w:val="FF0000"/>
                <w:kern w:val="0"/>
                <w:sz w:val="18"/>
                <w:szCs w:val="18"/>
              </w:rPr>
            </w:pPr>
            <w:r>
              <w:rPr>
                <w:rFonts w:ascii="宋体" w:eastAsia="宋体" w:hAnsi="宋体" w:cs="Times New Roman" w:hint="eastAsia"/>
                <w:color w:val="FF0000"/>
                <w:kern w:val="0"/>
                <w:sz w:val="18"/>
                <w:szCs w:val="18"/>
              </w:rPr>
              <w:t>新增</w:t>
            </w:r>
          </w:p>
        </w:tc>
      </w:tr>
      <w:tr w:rsidR="003F0335" w:rsidRPr="003F0335">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3F0335" w:rsidRPr="003F0335" w:rsidRDefault="003F0335" w:rsidP="003F0335">
            <w:pPr>
              <w:widowControl/>
              <w:spacing w:line="280" w:lineRule="exact"/>
              <w:rPr>
                <w:rFonts w:ascii="宋体" w:eastAsia="宋体" w:hAnsi="宋体" w:cs="宋体"/>
                <w:color w:val="FF0000"/>
                <w:kern w:val="0"/>
                <w:sz w:val="18"/>
                <w:szCs w:val="18"/>
              </w:rPr>
            </w:pPr>
            <w:r w:rsidRPr="003F0335">
              <w:rPr>
                <w:rFonts w:ascii="宋体" w:eastAsia="宋体" w:hAnsi="宋体" w:cs="宋体" w:hint="eastAsia"/>
                <w:color w:val="FF0000"/>
                <w:kern w:val="0"/>
                <w:sz w:val="18"/>
                <w:szCs w:val="18"/>
              </w:rPr>
              <w:t xml:space="preserve">    国家科学技术奖励名称2</w:t>
            </w: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3F0335" w:rsidRDefault="003F0335">
            <w:pPr>
              <w:jc w:val="center"/>
              <w:rPr>
                <w:rFonts w:ascii="宋体" w:eastAsia="宋体" w:hAnsi="宋体" w:cs="宋体"/>
                <w:color w:val="FF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E75125" w:rsidRDefault="003F0335">
            <w:pPr>
              <w:jc w:val="center"/>
              <w:rPr>
                <w:rFonts w:ascii="宋体" w:eastAsia="宋体" w:hAnsi="宋体" w:cs="宋体"/>
                <w:color w:val="FF0000"/>
                <w:kern w:val="0"/>
                <w:sz w:val="15"/>
                <w:szCs w:val="15"/>
              </w:rPr>
            </w:pPr>
            <w:r w:rsidRPr="00E75125">
              <w:rPr>
                <w:rFonts w:ascii="宋体" w:eastAsia="宋体" w:hAnsi="宋体" w:cs="宋体"/>
                <w:color w:val="FF0000"/>
                <w:kern w:val="0"/>
                <w:sz w:val="15"/>
                <w:szCs w:val="15"/>
              </w:rPr>
              <w:t>Q</w:t>
            </w:r>
            <w:r w:rsidRPr="00E75125">
              <w:rPr>
                <w:rFonts w:ascii="宋体" w:eastAsia="宋体" w:hAnsi="宋体" w:cs="宋体" w:hint="eastAsia"/>
                <w:color w:val="FF0000"/>
                <w:kern w:val="0"/>
                <w:sz w:val="15"/>
                <w:szCs w:val="15"/>
              </w:rPr>
              <w:t>i28_101</w:t>
            </w:r>
            <w:r w:rsidR="00E75125">
              <w:rPr>
                <w:rFonts w:ascii="宋体" w:eastAsia="宋体" w:hAnsi="宋体" w:cs="宋体" w:hint="eastAsia"/>
                <w:color w:val="FF0000"/>
                <w:kern w:val="0"/>
                <w:sz w:val="15"/>
                <w:szCs w:val="15"/>
              </w:rPr>
              <w:t>2</w:t>
            </w:r>
          </w:p>
        </w:tc>
        <w:tc>
          <w:tcPr>
            <w:tcW w:w="921" w:type="dxa"/>
            <w:gridSpan w:val="2"/>
            <w:tcBorders>
              <w:top w:val="single" w:sz="4" w:space="0" w:color="auto"/>
              <w:left w:val="single" w:sz="4" w:space="0" w:color="auto"/>
              <w:bottom w:val="single" w:sz="4" w:space="0" w:color="auto"/>
              <w:right w:val="nil"/>
            </w:tcBorders>
            <w:vAlign w:val="center"/>
          </w:tcPr>
          <w:p w:rsidR="003F0335" w:rsidRPr="003F0335" w:rsidRDefault="00AE6BC5">
            <w:pPr>
              <w:jc w:val="center"/>
              <w:rPr>
                <w:rFonts w:ascii="宋体" w:eastAsia="宋体" w:hAnsi="宋体" w:cs="Times New Roman"/>
                <w:color w:val="FF0000"/>
                <w:kern w:val="0"/>
                <w:sz w:val="18"/>
                <w:szCs w:val="18"/>
              </w:rPr>
            </w:pPr>
            <w:r>
              <w:rPr>
                <w:rFonts w:ascii="宋体" w:eastAsia="宋体" w:hAnsi="宋体" w:cs="Times New Roman" w:hint="eastAsia"/>
                <w:color w:val="FF0000"/>
                <w:kern w:val="0"/>
                <w:sz w:val="18"/>
                <w:szCs w:val="18"/>
              </w:rPr>
              <w:t>新增</w:t>
            </w:r>
          </w:p>
        </w:tc>
      </w:tr>
      <w:tr w:rsidR="003F0335" w:rsidRPr="003F0335">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3F0335" w:rsidRPr="003F0335" w:rsidRDefault="003F0335" w:rsidP="003F0335">
            <w:pPr>
              <w:widowControl/>
              <w:spacing w:line="280" w:lineRule="exact"/>
              <w:rPr>
                <w:rFonts w:ascii="宋体" w:eastAsia="宋体" w:hAnsi="宋体" w:cs="宋体"/>
                <w:color w:val="FF0000"/>
                <w:kern w:val="0"/>
                <w:sz w:val="18"/>
                <w:szCs w:val="18"/>
              </w:rPr>
            </w:pPr>
            <w:r w:rsidRPr="003F0335">
              <w:rPr>
                <w:rFonts w:ascii="宋体" w:eastAsia="宋体" w:hAnsi="宋体" w:cs="宋体" w:hint="eastAsia"/>
                <w:color w:val="FF0000"/>
                <w:kern w:val="0"/>
                <w:sz w:val="18"/>
                <w:szCs w:val="18"/>
              </w:rPr>
              <w:t xml:space="preserve">    国家科学技术奖励名称3</w:t>
            </w: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3F0335" w:rsidRDefault="003F0335">
            <w:pPr>
              <w:jc w:val="center"/>
              <w:rPr>
                <w:rFonts w:ascii="宋体" w:eastAsia="宋体" w:hAnsi="宋体" w:cs="宋体"/>
                <w:color w:val="FF0000"/>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F0335" w:rsidRPr="00E75125" w:rsidRDefault="003F0335">
            <w:pPr>
              <w:jc w:val="center"/>
              <w:rPr>
                <w:rFonts w:ascii="宋体" w:eastAsia="宋体" w:hAnsi="宋体" w:cs="宋体"/>
                <w:color w:val="FF0000"/>
                <w:kern w:val="0"/>
                <w:sz w:val="15"/>
                <w:szCs w:val="15"/>
              </w:rPr>
            </w:pPr>
            <w:r w:rsidRPr="00E75125">
              <w:rPr>
                <w:rFonts w:ascii="宋体" w:eastAsia="宋体" w:hAnsi="宋体" w:cs="宋体"/>
                <w:color w:val="FF0000"/>
                <w:kern w:val="0"/>
                <w:sz w:val="15"/>
                <w:szCs w:val="15"/>
              </w:rPr>
              <w:t>Q</w:t>
            </w:r>
            <w:r w:rsidRPr="00E75125">
              <w:rPr>
                <w:rFonts w:ascii="宋体" w:eastAsia="宋体" w:hAnsi="宋体" w:cs="宋体" w:hint="eastAsia"/>
                <w:color w:val="FF0000"/>
                <w:kern w:val="0"/>
                <w:sz w:val="15"/>
                <w:szCs w:val="15"/>
              </w:rPr>
              <w:t>i28_101</w:t>
            </w:r>
            <w:r w:rsidR="00E75125">
              <w:rPr>
                <w:rFonts w:ascii="宋体" w:eastAsia="宋体" w:hAnsi="宋体" w:cs="宋体" w:hint="eastAsia"/>
                <w:color w:val="FF0000"/>
                <w:kern w:val="0"/>
                <w:sz w:val="15"/>
                <w:szCs w:val="15"/>
              </w:rPr>
              <w:t>3</w:t>
            </w:r>
          </w:p>
        </w:tc>
        <w:tc>
          <w:tcPr>
            <w:tcW w:w="921" w:type="dxa"/>
            <w:gridSpan w:val="2"/>
            <w:tcBorders>
              <w:top w:val="single" w:sz="4" w:space="0" w:color="auto"/>
              <w:left w:val="single" w:sz="4" w:space="0" w:color="auto"/>
              <w:bottom w:val="single" w:sz="4" w:space="0" w:color="auto"/>
              <w:right w:val="nil"/>
            </w:tcBorders>
            <w:vAlign w:val="center"/>
          </w:tcPr>
          <w:p w:rsidR="003F0335" w:rsidRPr="003F0335" w:rsidRDefault="00AE6BC5">
            <w:pPr>
              <w:jc w:val="center"/>
              <w:rPr>
                <w:rFonts w:ascii="宋体" w:eastAsia="宋体" w:hAnsi="宋体" w:cs="Times New Roman"/>
                <w:color w:val="FF0000"/>
                <w:kern w:val="0"/>
                <w:sz w:val="18"/>
                <w:szCs w:val="18"/>
              </w:rPr>
            </w:pPr>
            <w:r>
              <w:rPr>
                <w:rFonts w:ascii="宋体" w:eastAsia="宋体" w:hAnsi="宋体" w:cs="Times New Roman" w:hint="eastAsia"/>
                <w:color w:val="FF0000"/>
                <w:kern w:val="0"/>
                <w:sz w:val="18"/>
                <w:szCs w:val="18"/>
              </w:rPr>
              <w:t>新增</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六、技术合同交易情况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21" w:type="dxa"/>
            <w:gridSpan w:val="2"/>
            <w:tcBorders>
              <w:top w:val="single" w:sz="4" w:space="0" w:color="auto"/>
              <w:left w:val="single" w:sz="4" w:space="0" w:color="auto"/>
              <w:bottom w:val="single" w:sz="4" w:space="0" w:color="auto"/>
              <w:right w:val="nil"/>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认定登记的技术合同项数</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QJ80_1</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50" w:left="-1" w:rightChars="-50" w:right="-105" w:hangingChars="58" w:hanging="104"/>
              <w:jc w:val="center"/>
              <w:rPr>
                <w:rFonts w:ascii="宋体" w:eastAsia="宋体" w:hAnsi="宋体" w:cs="宋体"/>
                <w:kern w:val="0"/>
                <w:sz w:val="18"/>
                <w:szCs w:val="18"/>
              </w:rPr>
            </w:pPr>
          </w:p>
        </w:tc>
      </w:tr>
      <w:tr w:rsidR="00CE7787">
        <w:trPr>
          <w:gridAfter w:val="1"/>
          <w:wAfter w:w="25" w:type="dxa"/>
          <w:cantSplit/>
          <w:trHeight w:val="340"/>
          <w:jc w:val="center"/>
        </w:trPr>
        <w:tc>
          <w:tcPr>
            <w:tcW w:w="6279" w:type="dxa"/>
            <w:tcBorders>
              <w:top w:val="single" w:sz="4" w:space="0" w:color="auto"/>
              <w:bottom w:val="single" w:sz="2"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认定登记的技术合同成交金额</w:t>
            </w:r>
          </w:p>
        </w:tc>
        <w:tc>
          <w:tcPr>
            <w:tcW w:w="992" w:type="dxa"/>
            <w:tcBorders>
              <w:top w:val="single" w:sz="4" w:space="0" w:color="auto"/>
              <w:left w:val="single" w:sz="4" w:space="0" w:color="auto"/>
              <w:bottom w:val="single" w:sz="2"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2"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QJ80</w:t>
            </w:r>
          </w:p>
        </w:tc>
        <w:tc>
          <w:tcPr>
            <w:tcW w:w="921" w:type="dxa"/>
            <w:gridSpan w:val="2"/>
            <w:tcBorders>
              <w:top w:val="single" w:sz="4" w:space="0" w:color="auto"/>
              <w:left w:val="single" w:sz="4" w:space="0" w:color="auto"/>
              <w:bottom w:val="single" w:sz="2" w:space="0" w:color="auto"/>
              <w:right w:val="nil"/>
            </w:tcBorders>
            <w:vAlign w:val="center"/>
          </w:tcPr>
          <w:p w:rsidR="00CE7787" w:rsidRDefault="00F30DE8">
            <w:pPr>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2"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b/>
                <w:kern w:val="0"/>
                <w:sz w:val="18"/>
                <w:szCs w:val="18"/>
              </w:rPr>
              <w:t>七、其他相关情况</w:t>
            </w:r>
          </w:p>
        </w:tc>
        <w:tc>
          <w:tcPr>
            <w:tcW w:w="992" w:type="dxa"/>
            <w:tcBorders>
              <w:top w:val="single" w:sz="2"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c>
          <w:tcPr>
            <w:tcW w:w="992" w:type="dxa"/>
            <w:tcBorders>
              <w:top w:val="single" w:sz="2"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c>
          <w:tcPr>
            <w:tcW w:w="921" w:type="dxa"/>
            <w:gridSpan w:val="2"/>
            <w:tcBorders>
              <w:top w:val="single" w:sz="2" w:space="0" w:color="auto"/>
              <w:left w:val="single" w:sz="4" w:space="0" w:color="auto"/>
              <w:bottom w:val="single" w:sz="4" w:space="0" w:color="auto"/>
              <w:right w:val="nil"/>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（一）</w:t>
            </w:r>
            <w:r>
              <w:rPr>
                <w:rFonts w:ascii="宋体" w:eastAsia="宋体" w:hAnsi="宋体" w:cs="宋体"/>
                <w:b/>
                <w:kern w:val="0"/>
                <w:sz w:val="18"/>
                <w:szCs w:val="18"/>
              </w:rPr>
              <w:t>政府经费情况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c>
          <w:tcPr>
            <w:tcW w:w="921" w:type="dxa"/>
            <w:gridSpan w:val="2"/>
            <w:tcBorders>
              <w:top w:val="single" w:sz="4" w:space="0" w:color="auto"/>
              <w:left w:val="single" w:sz="4" w:space="0" w:color="auto"/>
              <w:bottom w:val="single" w:sz="4" w:space="0" w:color="auto"/>
              <w:right w:val="nil"/>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hint="eastAsia"/>
                <w:kern w:val="0"/>
                <w:sz w:val="18"/>
                <w:szCs w:val="18"/>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60" w:lineRule="atLeast"/>
              <w:rPr>
                <w:rFonts w:ascii="宋体" w:eastAsia="宋体" w:hAnsi="宋体" w:cs="宋体"/>
                <w:kern w:val="0"/>
                <w:sz w:val="18"/>
                <w:szCs w:val="18"/>
              </w:rPr>
            </w:pPr>
            <w:r>
              <w:rPr>
                <w:rFonts w:ascii="宋体" w:eastAsia="宋体" w:hAnsi="宋体" w:cs="宋体" w:hint="eastAsia"/>
                <w:kern w:val="0"/>
                <w:sz w:val="18"/>
                <w:szCs w:val="18"/>
              </w:rPr>
              <w:t>来自政府部门的科技活动经费</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Times New Roman"/>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jc w:val="center"/>
              <w:rPr>
                <w:rFonts w:ascii="宋体" w:eastAsia="宋体" w:hAnsi="宋体" w:cs="Times New Roman"/>
                <w:sz w:val="18"/>
                <w:szCs w:val="18"/>
              </w:rPr>
            </w:pPr>
            <w:r>
              <w:rPr>
                <w:rFonts w:ascii="宋体" w:eastAsia="宋体" w:hAnsi="宋体" w:cs="宋体"/>
                <w:kern w:val="0"/>
                <w:sz w:val="18"/>
                <w:szCs w:val="18"/>
              </w:rPr>
              <w:t>QJ252</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spacing w:line="280" w:lineRule="exact"/>
              <w:jc w:val="center"/>
              <w:rPr>
                <w:rFonts w:ascii="宋体" w:eastAsia="宋体" w:hAnsi="宋体" w:cs="Times New Roman"/>
                <w:sz w:val="18"/>
                <w:szCs w:val="18"/>
              </w:rPr>
            </w:pP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（二）技术改造和技术获取情况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c>
          <w:tcPr>
            <w:tcW w:w="921" w:type="dxa"/>
            <w:gridSpan w:val="2"/>
            <w:tcBorders>
              <w:top w:val="single" w:sz="4" w:space="0" w:color="auto"/>
              <w:left w:val="single" w:sz="4" w:space="0" w:color="auto"/>
              <w:bottom w:val="single" w:sz="4" w:space="0" w:color="auto"/>
              <w:right w:val="nil"/>
            </w:tcBorders>
            <w:vAlign w:val="center"/>
          </w:tcPr>
          <w:p w:rsidR="00CE7787" w:rsidRDefault="00362970">
            <w:pPr>
              <w:jc w:val="center"/>
              <w:rPr>
                <w:rFonts w:ascii="Times New Roman" w:eastAsia="宋体" w:hAnsi="Times New Roman" w:cs="Times New Roman"/>
                <w:szCs w:val="24"/>
              </w:rPr>
            </w:pPr>
            <w:r>
              <w:rPr>
                <w:rFonts w:ascii="宋体" w:eastAsia="宋体" w:hAnsi="宋体" w:cs="Times New Roman" w:hint="eastAsia"/>
                <w:kern w:val="0"/>
                <w:sz w:val="18"/>
                <w:szCs w:val="18"/>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技术改造经费支出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QJ58</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spacing w:line="280" w:lineRule="exact"/>
              <w:ind w:leftChars="-50" w:left="-1" w:rightChars="-50" w:right="-105" w:hangingChars="58" w:hanging="104"/>
              <w:jc w:val="center"/>
              <w:rPr>
                <w:rFonts w:ascii="宋体" w:eastAsia="宋体" w:hAnsi="宋体" w:cs="宋体"/>
                <w:kern w:val="0"/>
                <w:sz w:val="18"/>
                <w:szCs w:val="18"/>
              </w:rPr>
            </w:pP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kern w:val="0"/>
                <w:sz w:val="18"/>
                <w:szCs w:val="18"/>
              </w:rPr>
              <w:t>购买境内技术经费支出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jc w:val="center"/>
              <w:rPr>
                <w:rFonts w:ascii="宋体" w:eastAsia="宋体" w:hAnsi="宋体" w:cs="Times New Roman"/>
                <w:kern w:val="0"/>
                <w:sz w:val="18"/>
                <w:szCs w:val="18"/>
              </w:rPr>
            </w:pPr>
            <w:r>
              <w:rPr>
                <w:rFonts w:ascii="宋体" w:eastAsia="宋体" w:hAnsi="宋体" w:cs="宋体"/>
                <w:kern w:val="0"/>
                <w:sz w:val="18"/>
                <w:szCs w:val="18"/>
              </w:rPr>
              <w:t>QJ62</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jc w:val="center"/>
              <w:rPr>
                <w:rFonts w:ascii="宋体" w:eastAsia="宋体" w:hAnsi="宋体" w:cs="Times New Roman"/>
                <w:kern w:val="0"/>
                <w:sz w:val="18"/>
                <w:szCs w:val="18"/>
              </w:rPr>
            </w:pP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引进境外技术经费支出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QJ59</w:t>
            </w:r>
          </w:p>
        </w:tc>
        <w:tc>
          <w:tcPr>
            <w:tcW w:w="921" w:type="dxa"/>
            <w:gridSpan w:val="2"/>
            <w:tcBorders>
              <w:top w:val="single" w:sz="4" w:space="0" w:color="auto"/>
              <w:left w:val="single" w:sz="4" w:space="0" w:color="auto"/>
              <w:bottom w:val="single" w:sz="4" w:space="0" w:color="auto"/>
              <w:right w:val="nil"/>
            </w:tcBorders>
            <w:vAlign w:val="center"/>
          </w:tcPr>
          <w:p w:rsidR="00CE7787" w:rsidRDefault="00F30DE8">
            <w:pPr>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引进境外技术的消化吸收经费支出</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千元</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spacing w:line="280" w:lineRule="exact"/>
              <w:ind w:leftChars="-50" w:left="-1" w:rightChars="-50" w:right="-105" w:hangingChars="58" w:hanging="104"/>
              <w:jc w:val="center"/>
              <w:rPr>
                <w:rFonts w:ascii="Times New Roman" w:eastAsia="宋体" w:hAnsi="Times New Roman" w:cs="Times New Roman"/>
                <w:szCs w:val="24"/>
              </w:rPr>
            </w:pPr>
            <w:r>
              <w:rPr>
                <w:rFonts w:ascii="宋体" w:eastAsia="宋体" w:hAnsi="宋体" w:cs="宋体"/>
                <w:kern w:val="0"/>
                <w:sz w:val="18"/>
                <w:szCs w:val="18"/>
              </w:rPr>
              <w:t>QJ61</w:t>
            </w:r>
          </w:p>
        </w:tc>
        <w:tc>
          <w:tcPr>
            <w:tcW w:w="921" w:type="dxa"/>
            <w:gridSpan w:val="2"/>
            <w:tcBorders>
              <w:top w:val="single" w:sz="4" w:space="0" w:color="auto"/>
              <w:left w:val="single" w:sz="4" w:space="0" w:color="auto"/>
              <w:bottom w:val="single" w:sz="4" w:space="0" w:color="auto"/>
              <w:right w:val="nil"/>
            </w:tcBorders>
            <w:vAlign w:val="center"/>
          </w:tcPr>
          <w:p w:rsidR="00CE7787" w:rsidRDefault="00F30DE8">
            <w:pPr>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b/>
                <w:kern w:val="0"/>
                <w:sz w:val="18"/>
                <w:szCs w:val="18"/>
              </w:rPr>
            </w:pPr>
            <w:r>
              <w:rPr>
                <w:rFonts w:ascii="宋体" w:eastAsia="宋体" w:hAnsi="宋体" w:cs="宋体" w:hint="eastAsia"/>
                <w:b/>
                <w:kern w:val="0"/>
                <w:sz w:val="18"/>
                <w:szCs w:val="18"/>
              </w:rPr>
              <w:t>（三）企业在境外设立分支机构情况</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c>
          <w:tcPr>
            <w:tcW w:w="921" w:type="dxa"/>
            <w:gridSpan w:val="2"/>
            <w:tcBorders>
              <w:top w:val="single" w:sz="4" w:space="0" w:color="auto"/>
              <w:left w:val="single" w:sz="4" w:space="0" w:color="auto"/>
              <w:bottom w:val="single" w:sz="4" w:space="0" w:color="auto"/>
              <w:right w:val="nil"/>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Times New Roman" w:hint="eastAsia"/>
                <w:kern w:val="0"/>
                <w:sz w:val="18"/>
                <w:szCs w:val="18"/>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期末境外营销服务机构数</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QJ99</w:t>
            </w:r>
          </w:p>
        </w:tc>
        <w:tc>
          <w:tcPr>
            <w:tcW w:w="921" w:type="dxa"/>
            <w:gridSpan w:val="2"/>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期末境外技术研发机构数</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QJ90</w:t>
            </w:r>
          </w:p>
        </w:tc>
        <w:tc>
          <w:tcPr>
            <w:tcW w:w="921" w:type="dxa"/>
            <w:gridSpan w:val="2"/>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期末境外生产制造基地数</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QJ92</w:t>
            </w:r>
          </w:p>
        </w:tc>
        <w:tc>
          <w:tcPr>
            <w:tcW w:w="921" w:type="dxa"/>
            <w:gridSpan w:val="2"/>
            <w:tcBorders>
              <w:top w:val="single" w:sz="4" w:space="0" w:color="auto"/>
              <w:left w:val="single" w:sz="4" w:space="0" w:color="auto"/>
              <w:bottom w:val="single" w:sz="4" w:space="0" w:color="auto"/>
              <w:right w:val="nil"/>
            </w:tcBorders>
            <w:vAlign w:val="center"/>
          </w:tcPr>
          <w:p w:rsidR="00CE7787" w:rsidRDefault="00F30DE8">
            <w:pPr>
              <w:widowControl/>
              <w:spacing w:line="280" w:lineRule="exact"/>
              <w:ind w:leftChars="-50" w:left="-1" w:rightChars="-50" w:right="-105" w:hangingChars="58" w:hanging="104"/>
              <w:jc w:val="center"/>
              <w:rPr>
                <w:rFonts w:ascii="宋体" w:eastAsia="宋体" w:hAnsi="宋体" w:cs="宋体"/>
                <w:kern w:val="0"/>
                <w:sz w:val="18"/>
                <w:szCs w:val="18"/>
              </w:rPr>
            </w:pPr>
            <w:r w:rsidRPr="008665A1">
              <w:rPr>
                <w:rFonts w:ascii="宋体" w:hAnsi="宋体" w:hint="eastAsia"/>
                <w:sz w:val="18"/>
                <w:szCs w:val="24"/>
              </w:rPr>
              <w:t>★</w:t>
            </w:r>
          </w:p>
        </w:tc>
      </w:tr>
      <w:tr w:rsidR="00CE7787">
        <w:trPr>
          <w:gridAfter w:val="1"/>
          <w:wAfter w:w="25" w:type="dxa"/>
          <w:cantSplit/>
          <w:trHeight w:val="340"/>
          <w:jc w:val="center"/>
        </w:trPr>
        <w:tc>
          <w:tcPr>
            <w:tcW w:w="6279" w:type="dxa"/>
            <w:tcBorders>
              <w:top w:val="single" w:sz="4" w:space="0" w:color="auto"/>
              <w:bottom w:val="single" w:sz="4" w:space="0" w:color="auto"/>
              <w:right w:val="single" w:sz="4" w:space="0" w:color="auto"/>
            </w:tcBorders>
            <w:vAlign w:val="center"/>
          </w:tcPr>
          <w:p w:rsidR="00CE7787" w:rsidRDefault="00362970">
            <w:pPr>
              <w:widowControl/>
              <w:spacing w:line="280" w:lineRule="exact"/>
              <w:rPr>
                <w:rFonts w:ascii="宋体" w:eastAsia="宋体" w:hAnsi="宋体" w:cs="宋体"/>
                <w:kern w:val="0"/>
                <w:sz w:val="18"/>
                <w:szCs w:val="18"/>
              </w:rPr>
            </w:pPr>
            <w:r>
              <w:rPr>
                <w:rFonts w:ascii="宋体" w:eastAsia="宋体" w:hAnsi="宋体" w:cs="宋体" w:hint="eastAsia"/>
                <w:kern w:val="0"/>
                <w:sz w:val="18"/>
                <w:szCs w:val="18"/>
              </w:rPr>
              <w:t>企业当年在境外设立分支机构数量</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hint="eastAsia"/>
                <w:kern w:val="0"/>
                <w:sz w:val="18"/>
                <w:szCs w:val="18"/>
              </w:rPr>
              <w:t>个</w:t>
            </w:r>
          </w:p>
        </w:tc>
        <w:tc>
          <w:tcPr>
            <w:tcW w:w="992" w:type="dxa"/>
            <w:tcBorders>
              <w:top w:val="single" w:sz="4" w:space="0" w:color="auto"/>
              <w:left w:val="single" w:sz="4" w:space="0" w:color="auto"/>
              <w:bottom w:val="single" w:sz="4" w:space="0" w:color="auto"/>
              <w:right w:val="single" w:sz="4" w:space="0" w:color="auto"/>
            </w:tcBorders>
            <w:vAlign w:val="center"/>
          </w:tcPr>
          <w:p w:rsidR="00CE7787" w:rsidRDefault="00362970">
            <w:pPr>
              <w:widowControl/>
              <w:spacing w:line="280" w:lineRule="exact"/>
              <w:ind w:leftChars="-50" w:left="-1" w:rightChars="-50" w:right="-105" w:hangingChars="58" w:hanging="104"/>
              <w:jc w:val="center"/>
              <w:rPr>
                <w:rFonts w:ascii="宋体" w:eastAsia="宋体" w:hAnsi="宋体" w:cs="宋体"/>
                <w:kern w:val="0"/>
                <w:sz w:val="18"/>
                <w:szCs w:val="18"/>
              </w:rPr>
            </w:pPr>
            <w:r>
              <w:rPr>
                <w:rFonts w:ascii="宋体" w:eastAsia="宋体" w:hAnsi="宋体" w:cs="宋体"/>
                <w:kern w:val="0"/>
                <w:sz w:val="18"/>
                <w:szCs w:val="18"/>
              </w:rPr>
              <w:t>QJ102</w:t>
            </w:r>
          </w:p>
        </w:tc>
        <w:tc>
          <w:tcPr>
            <w:tcW w:w="921" w:type="dxa"/>
            <w:gridSpan w:val="2"/>
            <w:tcBorders>
              <w:top w:val="single" w:sz="4" w:space="0" w:color="auto"/>
              <w:left w:val="single" w:sz="4" w:space="0" w:color="auto"/>
              <w:bottom w:val="single" w:sz="4" w:space="0" w:color="auto"/>
              <w:right w:val="nil"/>
            </w:tcBorders>
            <w:vAlign w:val="center"/>
          </w:tcPr>
          <w:p w:rsidR="00CE7787" w:rsidRDefault="00CE7787">
            <w:pPr>
              <w:widowControl/>
              <w:spacing w:line="280" w:lineRule="exact"/>
              <w:ind w:leftChars="-50" w:left="-1" w:rightChars="-50" w:right="-105" w:hangingChars="58" w:hanging="104"/>
              <w:jc w:val="center"/>
              <w:rPr>
                <w:rFonts w:ascii="宋体" w:eastAsia="宋体" w:hAnsi="宋体" w:cs="宋体"/>
                <w:kern w:val="0"/>
                <w:sz w:val="18"/>
                <w:szCs w:val="18"/>
              </w:rPr>
            </w:pPr>
          </w:p>
        </w:tc>
      </w:tr>
      <w:tr w:rsidR="00CE7787">
        <w:trPr>
          <w:cantSplit/>
          <w:trHeight w:val="340"/>
          <w:jc w:val="center"/>
        </w:trPr>
        <w:tc>
          <w:tcPr>
            <w:tcW w:w="9209" w:type="dxa"/>
            <w:gridSpan w:val="6"/>
            <w:tcBorders>
              <w:top w:val="single" w:sz="4" w:space="0" w:color="auto"/>
              <w:bottom w:val="single" w:sz="8" w:space="0" w:color="auto"/>
              <w:right w:val="nil"/>
            </w:tcBorders>
            <w:vAlign w:val="center"/>
          </w:tcPr>
          <w:p w:rsidR="00CE7787" w:rsidRDefault="00362970">
            <w:pPr>
              <w:spacing w:line="240" w:lineRule="exact"/>
              <w:rPr>
                <w:rFonts w:ascii="Times New Roman" w:eastAsia="宋体" w:hAnsi="Times New Roman" w:cs="Times New Roman"/>
                <w:sz w:val="18"/>
                <w:szCs w:val="24"/>
              </w:rPr>
            </w:pPr>
            <w:r>
              <w:rPr>
                <w:rFonts w:ascii="Times New Roman" w:eastAsia="宋体" w:hAnsi="Times New Roman" w:cs="Times New Roman" w:hint="eastAsia"/>
                <w:sz w:val="18"/>
                <w:szCs w:val="24"/>
              </w:rPr>
              <w:t>补充资料：以下项目可多选，选定某项请在其后方框内填写</w:t>
            </w:r>
            <w:r>
              <w:rPr>
                <w:rFonts w:ascii="Times New Roman" w:eastAsia="宋体" w:hAnsi="Times New Roman" w:cs="Times New Roman"/>
                <w:sz w:val="18"/>
                <w:szCs w:val="24"/>
              </w:rPr>
              <w:t>1</w:t>
            </w:r>
            <w:r>
              <w:rPr>
                <w:rFonts w:ascii="Times New Roman" w:eastAsia="宋体" w:hAnsi="Times New Roman" w:cs="Times New Roman" w:hint="eastAsia"/>
                <w:sz w:val="18"/>
                <w:szCs w:val="24"/>
              </w:rPr>
              <w:t>，不选可不填。</w:t>
            </w:r>
          </w:p>
          <w:p w:rsidR="00CE7787" w:rsidRDefault="00362970">
            <w:pPr>
              <w:numPr>
                <w:ilvl w:val="0"/>
                <w:numId w:val="3"/>
              </w:numPr>
              <w:spacing w:line="240" w:lineRule="exact"/>
              <w:ind w:firstLineChars="200" w:firstLine="360"/>
              <w:rPr>
                <w:rFonts w:ascii="宋体" w:eastAsia="宋体" w:hAnsi="宋体" w:cs="Times New Roman"/>
                <w:bCs/>
                <w:sz w:val="18"/>
                <w:szCs w:val="24"/>
              </w:rPr>
            </w:pPr>
            <w:r>
              <w:rPr>
                <w:rFonts w:ascii="宋体" w:eastAsia="宋体" w:hAnsi="宋体" w:cs="Times New Roman" w:hint="eastAsia"/>
                <w:sz w:val="18"/>
                <w:szCs w:val="24"/>
              </w:rPr>
              <w:t>企业在海外设立的技术研发机构所在的国家（</w:t>
            </w:r>
            <w:r>
              <w:rPr>
                <w:rFonts w:ascii="宋体" w:eastAsia="宋体" w:hAnsi="宋体" w:cs="Times New Roman"/>
                <w:sz w:val="18"/>
                <w:szCs w:val="24"/>
              </w:rPr>
              <w:t>QI19）：①美国：□，②欧盟：□，③日本：□，④其他：□</w:t>
            </w:r>
          </w:p>
          <w:p w:rsidR="00CE7787" w:rsidRDefault="00362970">
            <w:pPr>
              <w:numPr>
                <w:ilvl w:val="0"/>
                <w:numId w:val="3"/>
              </w:numPr>
              <w:spacing w:line="240" w:lineRule="exact"/>
              <w:ind w:firstLineChars="200" w:firstLine="360"/>
              <w:rPr>
                <w:rFonts w:ascii="宋体" w:eastAsia="宋体" w:hAnsi="宋体" w:cs="宋体"/>
                <w:kern w:val="0"/>
                <w:sz w:val="18"/>
                <w:szCs w:val="18"/>
              </w:rPr>
            </w:pPr>
            <w:r>
              <w:rPr>
                <w:rFonts w:ascii="宋体" w:eastAsia="宋体" w:hAnsi="宋体" w:cs="Times New Roman" w:hint="eastAsia"/>
                <w:sz w:val="18"/>
                <w:szCs w:val="24"/>
              </w:rPr>
              <w:t>知识产权获取方式（</w:t>
            </w:r>
            <w:r>
              <w:rPr>
                <w:rFonts w:ascii="宋体" w:eastAsia="宋体" w:hAnsi="宋体" w:cs="Times New Roman"/>
                <w:sz w:val="18"/>
                <w:szCs w:val="24"/>
              </w:rPr>
              <w:t>QJ88</w:t>
            </w:r>
            <w:r>
              <w:rPr>
                <w:rFonts w:ascii="宋体" w:eastAsia="宋体" w:hAnsi="宋体" w:cs="Times New Roman" w:hint="eastAsia"/>
                <w:sz w:val="18"/>
                <w:szCs w:val="24"/>
              </w:rPr>
              <w:t>）（可多选）：①</w:t>
            </w:r>
            <w:r>
              <w:rPr>
                <w:rFonts w:ascii="宋体" w:eastAsia="宋体" w:hAnsi="宋体" w:cs="Times New Roman" w:hint="eastAsia"/>
                <w:bCs/>
                <w:sz w:val="18"/>
                <w:szCs w:val="24"/>
              </w:rPr>
              <w:t>自主研发：</w:t>
            </w:r>
            <w:r>
              <w:rPr>
                <w:rFonts w:ascii="宋体" w:eastAsia="宋体" w:hAnsi="宋体" w:cs="Times New Roman" w:hint="eastAsia"/>
                <w:sz w:val="18"/>
                <w:szCs w:val="24"/>
              </w:rPr>
              <w:t>□</w:t>
            </w:r>
            <w:r>
              <w:rPr>
                <w:rFonts w:ascii="宋体" w:eastAsia="宋体" w:hAnsi="宋体" w:cs="Times New Roman" w:hint="eastAsia"/>
                <w:bCs/>
                <w:sz w:val="18"/>
                <w:szCs w:val="24"/>
              </w:rPr>
              <w:t>，</w:t>
            </w:r>
            <w:r>
              <w:rPr>
                <w:rFonts w:ascii="宋体" w:eastAsia="宋体" w:hAnsi="宋体" w:cs="Times New Roman" w:hint="eastAsia"/>
                <w:sz w:val="18"/>
                <w:szCs w:val="24"/>
              </w:rPr>
              <w:t>②</w:t>
            </w:r>
            <w:r>
              <w:rPr>
                <w:rFonts w:ascii="宋体" w:eastAsia="宋体" w:hAnsi="宋体" w:cs="Times New Roman" w:hint="eastAsia"/>
                <w:bCs/>
                <w:sz w:val="18"/>
                <w:szCs w:val="24"/>
              </w:rPr>
              <w:t>受让：</w:t>
            </w:r>
            <w:r>
              <w:rPr>
                <w:rFonts w:ascii="宋体" w:eastAsia="宋体" w:hAnsi="宋体" w:cs="Times New Roman" w:hint="eastAsia"/>
                <w:sz w:val="18"/>
                <w:szCs w:val="24"/>
              </w:rPr>
              <w:t>□，③</w:t>
            </w:r>
            <w:r>
              <w:rPr>
                <w:rFonts w:ascii="宋体" w:eastAsia="宋体" w:hAnsi="宋体" w:cs="Times New Roman"/>
                <w:bCs/>
                <w:sz w:val="18"/>
                <w:szCs w:val="24"/>
              </w:rPr>
              <w:t>.受赠：</w:t>
            </w:r>
            <w:r>
              <w:rPr>
                <w:rFonts w:ascii="宋体" w:eastAsia="宋体" w:hAnsi="宋体" w:cs="Times New Roman" w:hint="eastAsia"/>
                <w:sz w:val="18"/>
                <w:szCs w:val="24"/>
              </w:rPr>
              <w:t>□，</w:t>
            </w:r>
          </w:p>
          <w:p w:rsidR="00CE7787" w:rsidRDefault="00362970">
            <w:pPr>
              <w:spacing w:line="240" w:lineRule="exact"/>
              <w:ind w:left="360" w:firstLineChars="1750" w:firstLine="3150"/>
              <w:rPr>
                <w:rFonts w:ascii="宋体" w:eastAsia="宋体" w:hAnsi="宋体" w:cs="宋体"/>
                <w:kern w:val="0"/>
                <w:sz w:val="18"/>
                <w:szCs w:val="18"/>
              </w:rPr>
            </w:pPr>
            <w:r>
              <w:rPr>
                <w:rFonts w:ascii="宋体" w:eastAsia="宋体" w:hAnsi="宋体" w:cs="Times New Roman" w:hint="eastAsia"/>
                <w:sz w:val="18"/>
                <w:szCs w:val="24"/>
              </w:rPr>
              <w:t>④</w:t>
            </w:r>
            <w:r>
              <w:rPr>
                <w:rFonts w:ascii="宋体" w:eastAsia="宋体" w:hAnsi="宋体" w:cs="Times New Roman" w:hint="eastAsia"/>
                <w:bCs/>
                <w:sz w:val="18"/>
                <w:szCs w:val="24"/>
              </w:rPr>
              <w:t>并购：</w:t>
            </w:r>
            <w:r>
              <w:rPr>
                <w:rFonts w:ascii="宋体" w:eastAsia="宋体" w:hAnsi="宋体" w:cs="Times New Roman" w:hint="eastAsia"/>
                <w:sz w:val="18"/>
                <w:szCs w:val="24"/>
              </w:rPr>
              <w:t>□，⑤</w:t>
            </w:r>
            <w:r>
              <w:rPr>
                <w:rFonts w:ascii="宋体" w:eastAsia="宋体" w:hAnsi="宋体" w:cs="Times New Roman" w:hint="eastAsia"/>
                <w:bCs/>
                <w:sz w:val="18"/>
                <w:szCs w:val="24"/>
              </w:rPr>
              <w:t>通过</w:t>
            </w:r>
            <w:r>
              <w:rPr>
                <w:rFonts w:ascii="宋体" w:eastAsia="宋体" w:hAnsi="宋体" w:cs="Times New Roman"/>
                <w:bCs/>
                <w:sz w:val="18"/>
                <w:szCs w:val="24"/>
              </w:rPr>
              <w:t>5年以上的独占许可：</w:t>
            </w:r>
            <w:r>
              <w:rPr>
                <w:rFonts w:ascii="宋体" w:eastAsia="宋体" w:hAnsi="宋体" w:cs="Times New Roman" w:hint="eastAsia"/>
                <w:sz w:val="18"/>
                <w:szCs w:val="24"/>
              </w:rPr>
              <w:t>□</w:t>
            </w:r>
          </w:p>
        </w:tc>
      </w:tr>
    </w:tbl>
    <w:p w:rsidR="00CE7787" w:rsidRDefault="00C33CD3">
      <w:pPr>
        <w:spacing w:line="280" w:lineRule="exact"/>
        <w:ind w:firstLineChars="100" w:firstLine="180"/>
        <w:rPr>
          <w:rFonts w:ascii="Times New Roman" w:eastAsia="宋体" w:hAnsi="Times New Roman" w:cs="Times New Roman"/>
          <w:sz w:val="18"/>
          <w:szCs w:val="24"/>
        </w:rPr>
      </w:pPr>
      <w:r>
        <w:rPr>
          <w:rFonts w:ascii="Times New Roman" w:eastAsia="宋体" w:hAnsi="Times New Roman" w:cs="Times New Roman" w:hint="eastAsia"/>
          <w:sz w:val="18"/>
          <w:szCs w:val="24"/>
        </w:rPr>
        <w:t xml:space="preserve"> </w:t>
      </w:r>
    </w:p>
    <w:p w:rsidR="00CE7787" w:rsidRDefault="00CE7787">
      <w:pPr>
        <w:spacing w:line="280" w:lineRule="exact"/>
        <w:ind w:left="720" w:hangingChars="400" w:hanging="720"/>
        <w:rPr>
          <w:rFonts w:ascii="Times New Roman" w:eastAsia="宋体" w:hAnsi="Times New Roman" w:cs="Times New Roman"/>
          <w:sz w:val="18"/>
          <w:szCs w:val="24"/>
        </w:rPr>
      </w:pPr>
    </w:p>
    <w:p w:rsidR="00CE7787" w:rsidRDefault="00362970">
      <w:pPr>
        <w:spacing w:line="280" w:lineRule="exact"/>
        <w:ind w:left="720" w:hangingChars="400" w:hanging="720"/>
        <w:rPr>
          <w:rFonts w:ascii="宋体" w:eastAsia="宋体" w:hAnsi="宋体" w:cs="宋体"/>
          <w:kern w:val="0"/>
          <w:sz w:val="18"/>
          <w:szCs w:val="18"/>
        </w:rPr>
      </w:pPr>
      <w:r>
        <w:rPr>
          <w:rFonts w:ascii="Times New Roman" w:eastAsia="宋体" w:hAnsi="Times New Roman" w:cs="Times New Roman" w:hint="eastAsia"/>
          <w:sz w:val="18"/>
          <w:szCs w:val="24"/>
        </w:rPr>
        <w:t>说明：审核</w:t>
      </w:r>
      <w:r>
        <w:rPr>
          <w:rFonts w:ascii="宋体" w:eastAsia="宋体" w:hAnsi="宋体" w:cs="Times New Roman" w:hint="eastAsia"/>
          <w:sz w:val="18"/>
          <w:szCs w:val="24"/>
        </w:rPr>
        <w:t>关系：</w:t>
      </w:r>
    </w:p>
    <w:p w:rsidR="00CE7787" w:rsidRDefault="00362970">
      <w:pPr>
        <w:spacing w:line="280" w:lineRule="exact"/>
        <w:ind w:left="720" w:hangingChars="400" w:hanging="720"/>
        <w:rPr>
          <w:rFonts w:ascii="宋体" w:eastAsia="宋体" w:hAnsi="宋体" w:cs="宋体"/>
          <w:kern w:val="0"/>
          <w:sz w:val="18"/>
          <w:szCs w:val="18"/>
        </w:rPr>
      </w:pPr>
      <w:r>
        <w:rPr>
          <w:rFonts w:ascii="宋体" w:eastAsia="宋体" w:hAnsi="宋体" w:cs="宋体"/>
          <w:kern w:val="0"/>
          <w:sz w:val="18"/>
          <w:szCs w:val="18"/>
        </w:rPr>
        <w:t xml:space="preserve">      表内审核：</w:t>
      </w:r>
      <w:r>
        <w:rPr>
          <w:rFonts w:ascii="宋体" w:eastAsia="宋体" w:hAnsi="宋体" w:cs="宋体" w:hint="eastAsia"/>
          <w:kern w:val="0"/>
          <w:sz w:val="18"/>
          <w:szCs w:val="18"/>
        </w:rPr>
        <w:t>（</w:t>
      </w:r>
      <w:r>
        <w:rPr>
          <w:rFonts w:ascii="宋体" w:eastAsia="宋体" w:hAnsi="宋体" w:cs="宋体"/>
          <w:kern w:val="0"/>
          <w:sz w:val="18"/>
          <w:szCs w:val="18"/>
        </w:rPr>
        <w:t xml:space="preserve">1）QJ09≥QJ67         </w:t>
      </w:r>
      <w:r>
        <w:rPr>
          <w:rFonts w:ascii="宋体" w:eastAsia="宋体" w:hAnsi="宋体" w:cs="宋体" w:hint="eastAsia"/>
          <w:kern w:val="0"/>
          <w:sz w:val="18"/>
          <w:szCs w:val="18"/>
        </w:rPr>
        <w:t xml:space="preserve"> （</w:t>
      </w:r>
      <w:r>
        <w:rPr>
          <w:rFonts w:ascii="宋体" w:eastAsia="宋体" w:hAnsi="宋体" w:cs="宋体"/>
          <w:kern w:val="0"/>
          <w:sz w:val="18"/>
          <w:szCs w:val="18"/>
        </w:rPr>
        <w:t>2）QJ09</w:t>
      </w:r>
      <w:r>
        <w:rPr>
          <w:rFonts w:ascii="宋体" w:eastAsia="宋体" w:hAnsi="宋体" w:cs="宋体" w:hint="eastAsia"/>
          <w:kern w:val="0"/>
          <w:sz w:val="18"/>
          <w:szCs w:val="18"/>
        </w:rPr>
        <w:t>≥</w:t>
      </w:r>
      <w:r>
        <w:rPr>
          <w:rFonts w:ascii="宋体" w:eastAsia="宋体" w:hAnsi="宋体" w:cs="宋体"/>
          <w:kern w:val="0"/>
          <w:sz w:val="18"/>
          <w:szCs w:val="18"/>
        </w:rPr>
        <w:t xml:space="preserve">QJ09_1     </w:t>
      </w:r>
      <w:r>
        <w:rPr>
          <w:rFonts w:ascii="宋体" w:eastAsia="宋体" w:hAnsi="宋体" w:cs="宋体" w:hint="eastAsia"/>
          <w:kern w:val="0"/>
          <w:sz w:val="18"/>
          <w:szCs w:val="18"/>
        </w:rPr>
        <w:t xml:space="preserve">         </w:t>
      </w:r>
      <w:r>
        <w:rPr>
          <w:rFonts w:ascii="宋体" w:eastAsia="宋体" w:hAnsi="宋体" w:cs="宋体"/>
          <w:kern w:val="0"/>
          <w:sz w:val="18"/>
          <w:szCs w:val="18"/>
        </w:rPr>
        <w:t xml:space="preserve">  </w:t>
      </w:r>
      <w:r>
        <w:rPr>
          <w:rFonts w:ascii="宋体" w:eastAsia="宋体" w:hAnsi="宋体" w:cs="宋体" w:hint="eastAsia"/>
          <w:kern w:val="0"/>
          <w:sz w:val="18"/>
          <w:szCs w:val="18"/>
        </w:rPr>
        <w:t xml:space="preserve"> （3</w:t>
      </w:r>
      <w:r>
        <w:rPr>
          <w:rFonts w:ascii="宋体" w:eastAsia="宋体" w:hAnsi="宋体" w:cs="宋体"/>
          <w:kern w:val="0"/>
          <w:sz w:val="18"/>
          <w:szCs w:val="18"/>
        </w:rPr>
        <w:t>）QJ09</w:t>
      </w:r>
      <w:r>
        <w:rPr>
          <w:rFonts w:ascii="宋体" w:eastAsia="宋体" w:hAnsi="宋体" w:cs="宋体" w:hint="eastAsia"/>
          <w:kern w:val="0"/>
          <w:sz w:val="18"/>
          <w:szCs w:val="18"/>
        </w:rPr>
        <w:t>≥</w:t>
      </w:r>
      <w:r>
        <w:rPr>
          <w:rFonts w:ascii="宋体" w:eastAsia="宋体" w:hAnsi="宋体" w:cs="宋体"/>
          <w:kern w:val="0"/>
          <w:sz w:val="18"/>
          <w:szCs w:val="18"/>
        </w:rPr>
        <w:t>QJ09_3</w:t>
      </w:r>
    </w:p>
    <w:p w:rsidR="00CE7787" w:rsidRDefault="00362970">
      <w:pPr>
        <w:spacing w:line="300" w:lineRule="exact"/>
        <w:ind w:left="810" w:hangingChars="450" w:hanging="810"/>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hint="eastAsia"/>
          <w:kern w:val="0"/>
          <w:sz w:val="18"/>
          <w:szCs w:val="18"/>
        </w:rPr>
        <w:t>4</w:t>
      </w:r>
      <w:r>
        <w:rPr>
          <w:rFonts w:ascii="宋体" w:eastAsia="宋体" w:hAnsi="宋体" w:cs="宋体"/>
          <w:kern w:val="0"/>
          <w:sz w:val="18"/>
          <w:szCs w:val="18"/>
        </w:rPr>
        <w:t>）QJ09</w:t>
      </w:r>
      <w:r>
        <w:rPr>
          <w:rFonts w:ascii="宋体" w:eastAsia="宋体" w:hAnsi="宋体" w:cs="宋体" w:hint="eastAsia"/>
          <w:kern w:val="0"/>
          <w:sz w:val="18"/>
          <w:szCs w:val="18"/>
        </w:rPr>
        <w:t>≥</w:t>
      </w:r>
      <w:r>
        <w:rPr>
          <w:rFonts w:ascii="宋体" w:eastAsia="宋体" w:hAnsi="宋体" w:cs="宋体"/>
          <w:kern w:val="0"/>
          <w:sz w:val="18"/>
          <w:szCs w:val="18"/>
        </w:rPr>
        <w:t>QI07_0</w:t>
      </w:r>
      <w:r>
        <w:rPr>
          <w:rFonts w:ascii="宋体" w:eastAsia="宋体" w:hAnsi="宋体" w:cs="宋体" w:hint="eastAsia"/>
          <w:kern w:val="0"/>
          <w:sz w:val="18"/>
          <w:szCs w:val="18"/>
        </w:rPr>
        <w:t>≥</w:t>
      </w:r>
      <w:r>
        <w:rPr>
          <w:rFonts w:ascii="宋体" w:eastAsia="宋体" w:hAnsi="宋体" w:cs="宋体"/>
          <w:kern w:val="0"/>
          <w:sz w:val="18"/>
          <w:szCs w:val="18"/>
        </w:rPr>
        <w:t>QI07_1+QI07_2    （</w:t>
      </w:r>
      <w:r>
        <w:rPr>
          <w:rFonts w:ascii="宋体" w:eastAsia="宋体" w:hAnsi="宋体" w:cs="宋体" w:hint="eastAsia"/>
          <w:kern w:val="0"/>
          <w:sz w:val="18"/>
          <w:szCs w:val="18"/>
        </w:rPr>
        <w:t>5</w:t>
      </w:r>
      <w:r>
        <w:rPr>
          <w:rFonts w:ascii="宋体" w:eastAsia="宋体" w:hAnsi="宋体" w:cs="宋体"/>
          <w:kern w:val="0"/>
          <w:sz w:val="18"/>
          <w:szCs w:val="18"/>
        </w:rPr>
        <w:t>）若QJ09&gt;0</w:t>
      </w:r>
      <w:r>
        <w:rPr>
          <w:rFonts w:ascii="宋体" w:eastAsia="宋体" w:hAnsi="宋体" w:cs="宋体" w:hint="eastAsia"/>
          <w:kern w:val="0"/>
          <w:sz w:val="18"/>
          <w:szCs w:val="18"/>
        </w:rPr>
        <w:t>，则</w:t>
      </w:r>
      <w:r>
        <w:rPr>
          <w:rFonts w:ascii="宋体" w:eastAsia="宋体" w:hAnsi="宋体" w:cs="宋体"/>
          <w:kern w:val="0"/>
          <w:sz w:val="18"/>
          <w:szCs w:val="18"/>
        </w:rPr>
        <w:t>QJ23_1&gt;0        （</w:t>
      </w:r>
      <w:r>
        <w:rPr>
          <w:rFonts w:ascii="宋体" w:eastAsia="宋体" w:hAnsi="宋体" w:cs="宋体" w:hint="eastAsia"/>
          <w:kern w:val="0"/>
          <w:sz w:val="18"/>
          <w:szCs w:val="18"/>
        </w:rPr>
        <w:t>6</w:t>
      </w:r>
      <w:r>
        <w:rPr>
          <w:rFonts w:ascii="宋体" w:eastAsia="宋体" w:hAnsi="宋体" w:cs="宋体"/>
          <w:kern w:val="0"/>
          <w:sz w:val="18"/>
          <w:szCs w:val="18"/>
        </w:rPr>
        <w:t>）若QJ23_1&gt;0</w:t>
      </w:r>
      <w:r>
        <w:rPr>
          <w:rFonts w:ascii="宋体" w:eastAsia="宋体" w:hAnsi="宋体" w:cs="宋体" w:hint="eastAsia"/>
          <w:kern w:val="0"/>
          <w:sz w:val="18"/>
          <w:szCs w:val="18"/>
        </w:rPr>
        <w:t>，则</w:t>
      </w:r>
      <w:r>
        <w:rPr>
          <w:rFonts w:ascii="宋体" w:eastAsia="宋体" w:hAnsi="宋体" w:cs="宋体"/>
          <w:kern w:val="0"/>
          <w:sz w:val="18"/>
          <w:szCs w:val="18"/>
        </w:rPr>
        <w:t>QJ09&gt;0</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（7</w:t>
      </w:r>
      <w:r>
        <w:rPr>
          <w:rFonts w:ascii="宋体" w:eastAsia="宋体" w:hAnsi="宋体" w:cs="宋体"/>
          <w:kern w:val="0"/>
          <w:sz w:val="18"/>
          <w:szCs w:val="18"/>
        </w:rPr>
        <w:t>）QJ20=QJ23_1+QJ23_2+QJ23_3+QJ23_4+QJ23_6+QJ23_7+QJ33+QJ23_5≥QI14_1</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（8</w:t>
      </w:r>
      <w:r>
        <w:rPr>
          <w:rFonts w:ascii="宋体" w:eastAsia="宋体" w:hAnsi="宋体" w:cs="宋体"/>
          <w:kern w:val="0"/>
          <w:sz w:val="18"/>
          <w:szCs w:val="18"/>
        </w:rPr>
        <w:t xml:space="preserve">）QJ33=QJ33_1+QJ33_2+QJ33_3+QJ33_4         </w:t>
      </w:r>
      <w:r>
        <w:rPr>
          <w:rFonts w:ascii="宋体" w:eastAsia="宋体" w:hAnsi="宋体" w:cs="宋体" w:hint="eastAsia"/>
          <w:kern w:val="0"/>
          <w:sz w:val="18"/>
          <w:szCs w:val="18"/>
        </w:rPr>
        <w:t>（9</w:t>
      </w:r>
      <w:r>
        <w:rPr>
          <w:rFonts w:ascii="宋体" w:eastAsia="宋体" w:hAnsi="宋体" w:cs="宋体"/>
          <w:kern w:val="0"/>
          <w:sz w:val="18"/>
          <w:szCs w:val="18"/>
        </w:rPr>
        <w:t xml:space="preserve">）QJ250≥QJ251   </w:t>
      </w:r>
      <w:r>
        <w:rPr>
          <w:rFonts w:ascii="宋体" w:eastAsia="宋体" w:hAnsi="宋体" w:cs="宋体" w:hint="eastAsia"/>
          <w:kern w:val="0"/>
          <w:sz w:val="18"/>
          <w:szCs w:val="18"/>
        </w:rPr>
        <w:t xml:space="preserve">   (10) QI14_1</w:t>
      </w:r>
      <w:r>
        <w:rPr>
          <w:rFonts w:ascii="宋体" w:eastAsia="宋体" w:hAnsi="宋体" w:cs="宋体"/>
          <w:kern w:val="0"/>
          <w:sz w:val="18"/>
          <w:szCs w:val="18"/>
        </w:rPr>
        <w:t>≤</w:t>
      </w:r>
      <w:r>
        <w:rPr>
          <w:rFonts w:ascii="宋体" w:eastAsia="宋体" w:hAnsi="宋体" w:cs="宋体" w:hint="eastAsia"/>
          <w:kern w:val="0"/>
          <w:sz w:val="18"/>
          <w:szCs w:val="18"/>
        </w:rPr>
        <w:t>QJ20</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11）</w:t>
      </w:r>
      <w:r>
        <w:rPr>
          <w:rFonts w:ascii="宋体" w:eastAsia="宋体" w:hAnsi="宋体" w:cs="宋体" w:hint="eastAsia"/>
          <w:kern w:val="0"/>
          <w:sz w:val="18"/>
          <w:szCs w:val="18"/>
        </w:rPr>
        <w:t>若</w:t>
      </w:r>
      <w:r>
        <w:rPr>
          <w:rFonts w:ascii="宋体" w:eastAsia="宋体" w:hAnsi="宋体" w:cs="宋体"/>
          <w:kern w:val="0"/>
          <w:sz w:val="18"/>
          <w:szCs w:val="18"/>
        </w:rPr>
        <w:t>QI01&gt;0</w:t>
      </w:r>
      <w:r>
        <w:rPr>
          <w:rFonts w:ascii="宋体" w:eastAsia="宋体" w:hAnsi="宋体" w:cs="宋体" w:hint="eastAsia"/>
          <w:kern w:val="0"/>
          <w:sz w:val="18"/>
          <w:szCs w:val="18"/>
        </w:rPr>
        <w:t>，则</w:t>
      </w:r>
      <w:r>
        <w:rPr>
          <w:rFonts w:ascii="宋体" w:eastAsia="宋体" w:hAnsi="宋体" w:cs="宋体"/>
          <w:kern w:val="0"/>
          <w:sz w:val="18"/>
          <w:szCs w:val="18"/>
        </w:rPr>
        <w:t>QI07_0&gt;0</w:t>
      </w:r>
      <w:r>
        <w:rPr>
          <w:rFonts w:ascii="宋体" w:eastAsia="宋体" w:hAnsi="宋体" w:cs="宋体" w:hint="eastAsia"/>
          <w:kern w:val="0"/>
          <w:sz w:val="18"/>
          <w:szCs w:val="18"/>
        </w:rPr>
        <w:t>且</w:t>
      </w:r>
      <w:r>
        <w:rPr>
          <w:rFonts w:ascii="宋体" w:eastAsia="宋体" w:hAnsi="宋体" w:cs="宋体"/>
          <w:kern w:val="0"/>
          <w:sz w:val="18"/>
          <w:szCs w:val="18"/>
        </w:rPr>
        <w:t xml:space="preserve">QI14_1&gt;0        </w:t>
      </w:r>
      <w:r>
        <w:rPr>
          <w:rFonts w:ascii="宋体" w:eastAsia="宋体" w:hAnsi="宋体" w:cs="宋体" w:hint="eastAsia"/>
          <w:kern w:val="0"/>
          <w:sz w:val="18"/>
          <w:szCs w:val="18"/>
        </w:rPr>
        <w:t>（</w:t>
      </w:r>
      <w:r>
        <w:rPr>
          <w:rFonts w:ascii="宋体" w:eastAsia="宋体" w:hAnsi="宋体" w:cs="宋体"/>
          <w:kern w:val="0"/>
          <w:sz w:val="18"/>
          <w:szCs w:val="18"/>
        </w:rPr>
        <w:t>12）</w:t>
      </w:r>
      <w:r>
        <w:rPr>
          <w:rFonts w:ascii="宋体" w:eastAsia="宋体" w:hAnsi="宋体" w:cs="宋体" w:hint="eastAsia"/>
          <w:kern w:val="0"/>
          <w:sz w:val="18"/>
          <w:szCs w:val="18"/>
        </w:rPr>
        <w:t>若</w:t>
      </w:r>
      <w:r>
        <w:rPr>
          <w:rFonts w:ascii="宋体" w:eastAsia="宋体" w:hAnsi="宋体" w:cs="宋体"/>
          <w:kern w:val="0"/>
          <w:sz w:val="18"/>
          <w:szCs w:val="18"/>
        </w:rPr>
        <w:t>QI07_0&gt;0</w:t>
      </w:r>
      <w:r>
        <w:rPr>
          <w:rFonts w:ascii="宋体" w:eastAsia="宋体" w:hAnsi="宋体" w:cs="宋体" w:hint="eastAsia"/>
          <w:kern w:val="0"/>
          <w:sz w:val="18"/>
          <w:szCs w:val="18"/>
        </w:rPr>
        <w:t>，则</w:t>
      </w:r>
      <w:r>
        <w:rPr>
          <w:rFonts w:ascii="宋体" w:eastAsia="宋体" w:hAnsi="宋体" w:cs="宋体"/>
          <w:kern w:val="0"/>
          <w:sz w:val="18"/>
          <w:szCs w:val="18"/>
        </w:rPr>
        <w:t>QI01&gt;0</w:t>
      </w:r>
      <w:r>
        <w:rPr>
          <w:rFonts w:ascii="宋体" w:eastAsia="宋体" w:hAnsi="宋体" w:cs="宋体" w:hint="eastAsia"/>
          <w:kern w:val="0"/>
          <w:sz w:val="18"/>
          <w:szCs w:val="18"/>
        </w:rPr>
        <w:t>且</w:t>
      </w:r>
      <w:r>
        <w:rPr>
          <w:rFonts w:ascii="宋体" w:eastAsia="宋体" w:hAnsi="宋体" w:cs="宋体"/>
          <w:kern w:val="0"/>
          <w:sz w:val="18"/>
          <w:szCs w:val="18"/>
        </w:rPr>
        <w:t>QI14_1&gt;0</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13）</w:t>
      </w:r>
      <w:r>
        <w:rPr>
          <w:rFonts w:ascii="宋体" w:eastAsia="宋体" w:hAnsi="宋体" w:cs="宋体" w:hint="eastAsia"/>
          <w:kern w:val="0"/>
          <w:sz w:val="18"/>
          <w:szCs w:val="18"/>
        </w:rPr>
        <w:t>若</w:t>
      </w:r>
      <w:r>
        <w:rPr>
          <w:rFonts w:ascii="宋体" w:eastAsia="宋体" w:hAnsi="宋体" w:cs="宋体"/>
          <w:kern w:val="0"/>
          <w:sz w:val="18"/>
          <w:szCs w:val="18"/>
        </w:rPr>
        <w:t>QI14_1&gt;0</w:t>
      </w:r>
      <w:r>
        <w:rPr>
          <w:rFonts w:ascii="宋体" w:eastAsia="宋体" w:hAnsi="宋体" w:cs="宋体" w:hint="eastAsia"/>
          <w:kern w:val="0"/>
          <w:sz w:val="18"/>
          <w:szCs w:val="18"/>
        </w:rPr>
        <w:t>，则</w:t>
      </w:r>
      <w:r>
        <w:rPr>
          <w:rFonts w:ascii="宋体" w:eastAsia="宋体" w:hAnsi="宋体" w:cs="宋体"/>
          <w:kern w:val="0"/>
          <w:sz w:val="18"/>
          <w:szCs w:val="18"/>
        </w:rPr>
        <w:t>QI01&gt;0</w:t>
      </w:r>
      <w:r>
        <w:rPr>
          <w:rFonts w:ascii="宋体" w:eastAsia="宋体" w:hAnsi="宋体" w:cs="宋体" w:hint="eastAsia"/>
          <w:kern w:val="0"/>
          <w:sz w:val="18"/>
          <w:szCs w:val="18"/>
        </w:rPr>
        <w:t>且</w:t>
      </w:r>
      <w:r>
        <w:rPr>
          <w:rFonts w:ascii="宋体" w:eastAsia="宋体" w:hAnsi="宋体" w:cs="宋体"/>
          <w:kern w:val="0"/>
          <w:sz w:val="18"/>
          <w:szCs w:val="18"/>
        </w:rPr>
        <w:t>QI07_0&gt;0        （14）QJ55≥QJ56       （15）QJ55≥QJ55_1</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 xml:space="preserve">16）QJ55≥QJ55_2     </w:t>
      </w:r>
      <w:r>
        <w:rPr>
          <w:rFonts w:ascii="宋体" w:eastAsia="宋体" w:hAnsi="宋体" w:cs="宋体" w:hint="eastAsia"/>
          <w:kern w:val="0"/>
          <w:sz w:val="18"/>
          <w:szCs w:val="18"/>
        </w:rPr>
        <w:t>（</w:t>
      </w:r>
      <w:r>
        <w:rPr>
          <w:rFonts w:ascii="宋体" w:eastAsia="宋体" w:hAnsi="宋体" w:cs="宋体"/>
          <w:kern w:val="0"/>
          <w:sz w:val="18"/>
          <w:szCs w:val="18"/>
        </w:rPr>
        <w:t xml:space="preserve">17）QJ56≥QJ56_1     （18）QJ74≥QJ57       </w:t>
      </w:r>
      <w:r>
        <w:rPr>
          <w:rFonts w:ascii="宋体" w:eastAsia="宋体" w:hAnsi="宋体" w:cs="宋体" w:hint="eastAsia"/>
          <w:kern w:val="0"/>
          <w:sz w:val="18"/>
          <w:szCs w:val="18"/>
        </w:rPr>
        <w:t>（</w:t>
      </w:r>
      <w:r>
        <w:rPr>
          <w:rFonts w:ascii="宋体" w:eastAsia="宋体" w:hAnsi="宋体" w:cs="宋体"/>
          <w:kern w:val="0"/>
          <w:sz w:val="18"/>
          <w:szCs w:val="18"/>
        </w:rPr>
        <w:t>19）QJ74≥QJ75</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 xml:space="preserve">20）QJ83≥QJ83_1     </w:t>
      </w:r>
      <w:r>
        <w:rPr>
          <w:rFonts w:ascii="宋体" w:eastAsia="宋体" w:hAnsi="宋体" w:cs="宋体" w:hint="eastAsia"/>
          <w:kern w:val="0"/>
          <w:sz w:val="18"/>
          <w:szCs w:val="18"/>
        </w:rPr>
        <w:t>（</w:t>
      </w:r>
      <w:r>
        <w:rPr>
          <w:rFonts w:ascii="宋体" w:eastAsia="宋体" w:hAnsi="宋体" w:cs="宋体"/>
          <w:kern w:val="0"/>
          <w:sz w:val="18"/>
          <w:szCs w:val="18"/>
        </w:rPr>
        <w:t xml:space="preserve">21）QJ83≥QJ73       </w:t>
      </w:r>
      <w:r>
        <w:rPr>
          <w:rFonts w:ascii="宋体" w:eastAsia="宋体" w:hAnsi="宋体" w:cs="宋体" w:hint="eastAsia"/>
          <w:kern w:val="0"/>
          <w:sz w:val="18"/>
          <w:szCs w:val="18"/>
        </w:rPr>
        <w:t>（</w:t>
      </w:r>
      <w:r>
        <w:rPr>
          <w:rFonts w:ascii="宋体" w:eastAsia="宋体" w:hAnsi="宋体" w:cs="宋体"/>
          <w:kern w:val="0"/>
          <w:sz w:val="18"/>
          <w:szCs w:val="18"/>
        </w:rPr>
        <w:t xml:space="preserve">22）QJ83_1≥QJ82     </w:t>
      </w:r>
      <w:r>
        <w:rPr>
          <w:rFonts w:ascii="宋体" w:eastAsia="宋体" w:hAnsi="宋体" w:cs="宋体" w:hint="eastAsia"/>
          <w:kern w:val="0"/>
          <w:sz w:val="18"/>
          <w:szCs w:val="18"/>
        </w:rPr>
        <w:t>（</w:t>
      </w:r>
      <w:r>
        <w:rPr>
          <w:rFonts w:ascii="宋体" w:eastAsia="宋体" w:hAnsi="宋体" w:cs="宋体"/>
          <w:kern w:val="0"/>
          <w:sz w:val="18"/>
          <w:szCs w:val="18"/>
        </w:rPr>
        <w:t>23）QJ73≥QJ73_2</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lastRenderedPageBreak/>
        <w:t>（</w:t>
      </w:r>
      <w:r>
        <w:rPr>
          <w:rFonts w:ascii="宋体" w:eastAsia="宋体" w:hAnsi="宋体" w:cs="宋体"/>
          <w:kern w:val="0"/>
          <w:sz w:val="18"/>
          <w:szCs w:val="18"/>
        </w:rPr>
        <w:t>24）QJ73≥QJ73_1     （25）QJ71≥QJ72       （26）QJ72≤QC11       （27）QJ79≥QJ77</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 xml:space="preserve">28）QJ79≥QJ79_1     </w:t>
      </w:r>
      <w:r>
        <w:rPr>
          <w:rFonts w:ascii="宋体" w:eastAsia="宋体" w:hAnsi="宋体" w:cs="宋体" w:hint="eastAsia"/>
          <w:kern w:val="0"/>
          <w:sz w:val="18"/>
          <w:szCs w:val="18"/>
        </w:rPr>
        <w:t>（</w:t>
      </w:r>
      <w:r>
        <w:rPr>
          <w:rFonts w:ascii="宋体" w:eastAsia="宋体" w:hAnsi="宋体" w:cs="宋体"/>
          <w:kern w:val="0"/>
          <w:sz w:val="18"/>
          <w:szCs w:val="18"/>
        </w:rPr>
        <w:t xml:space="preserve">29）QJ85≥QJ85_1     </w:t>
      </w:r>
      <w:r>
        <w:rPr>
          <w:rFonts w:ascii="宋体" w:eastAsia="宋体" w:hAnsi="宋体" w:cs="宋体" w:hint="eastAsia"/>
          <w:kern w:val="0"/>
          <w:sz w:val="18"/>
          <w:szCs w:val="18"/>
        </w:rPr>
        <w:t>（</w:t>
      </w:r>
      <w:r>
        <w:rPr>
          <w:rFonts w:ascii="宋体" w:eastAsia="宋体" w:hAnsi="宋体" w:cs="宋体"/>
          <w:kern w:val="0"/>
          <w:sz w:val="18"/>
          <w:szCs w:val="18"/>
        </w:rPr>
        <w:t xml:space="preserve">30）QJ86≥QJ86_1     </w:t>
      </w:r>
      <w:r>
        <w:rPr>
          <w:rFonts w:ascii="宋体" w:eastAsia="宋体" w:hAnsi="宋体" w:cs="宋体" w:hint="eastAsia"/>
          <w:kern w:val="0"/>
          <w:sz w:val="18"/>
          <w:szCs w:val="18"/>
        </w:rPr>
        <w:t>（</w:t>
      </w:r>
      <w:r>
        <w:rPr>
          <w:rFonts w:ascii="宋体" w:eastAsia="宋体" w:hAnsi="宋体" w:cs="宋体"/>
          <w:kern w:val="0"/>
          <w:sz w:val="18"/>
          <w:szCs w:val="18"/>
        </w:rPr>
        <w:t>31）QJ87≥QJ87_1</w:t>
      </w:r>
    </w:p>
    <w:p w:rsidR="00CE7787" w:rsidRDefault="00362970">
      <w:pPr>
        <w:spacing w:line="300" w:lineRule="exact"/>
        <w:ind w:firstLineChars="300" w:firstLine="540"/>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kern w:val="0"/>
          <w:sz w:val="18"/>
          <w:szCs w:val="18"/>
        </w:rPr>
        <w:t xml:space="preserve">32）QJ101≥QJ101_1   </w:t>
      </w:r>
      <w:r>
        <w:rPr>
          <w:rFonts w:ascii="宋体" w:eastAsia="宋体" w:hAnsi="宋体" w:cs="宋体" w:hint="eastAsia"/>
          <w:kern w:val="0"/>
          <w:sz w:val="18"/>
          <w:szCs w:val="18"/>
        </w:rPr>
        <w:t>（</w:t>
      </w:r>
      <w:r>
        <w:rPr>
          <w:rFonts w:ascii="宋体" w:eastAsia="宋体" w:hAnsi="宋体" w:cs="宋体"/>
          <w:kern w:val="0"/>
          <w:sz w:val="18"/>
          <w:szCs w:val="18"/>
        </w:rPr>
        <w:t>33）QJ100≥QJ100_1</w:t>
      </w:r>
    </w:p>
    <w:p w:rsidR="00CE7787" w:rsidRDefault="00362970">
      <w:pPr>
        <w:spacing w:line="300" w:lineRule="exact"/>
        <w:rPr>
          <w:rFonts w:ascii="宋体" w:eastAsia="宋体" w:hAnsi="宋体" w:cs="宋体"/>
          <w:kern w:val="0"/>
          <w:sz w:val="18"/>
          <w:szCs w:val="18"/>
        </w:rPr>
      </w:pPr>
      <w:r>
        <w:rPr>
          <w:rFonts w:ascii="宋体" w:eastAsia="宋体" w:hAnsi="宋体" w:cs="宋体"/>
          <w:kern w:val="0"/>
          <w:sz w:val="18"/>
          <w:szCs w:val="18"/>
        </w:rPr>
        <w:t xml:space="preserve">       表间审核：</w:t>
      </w:r>
      <w:r>
        <w:rPr>
          <w:rFonts w:ascii="宋体" w:eastAsia="宋体" w:hAnsi="宋体" w:cs="宋体" w:hint="eastAsia"/>
          <w:kern w:val="0"/>
          <w:sz w:val="18"/>
          <w:szCs w:val="18"/>
        </w:rPr>
        <w:t>（</w:t>
      </w:r>
      <w:r>
        <w:rPr>
          <w:rFonts w:ascii="宋体" w:eastAsia="宋体" w:hAnsi="宋体" w:cs="宋体"/>
          <w:kern w:val="0"/>
          <w:sz w:val="18"/>
          <w:szCs w:val="18"/>
        </w:rPr>
        <w:t>1）GQ-005</w:t>
      </w:r>
      <w:r>
        <w:rPr>
          <w:rFonts w:ascii="宋体" w:eastAsia="宋体" w:hAnsi="宋体" w:cs="宋体" w:hint="eastAsia"/>
          <w:kern w:val="0"/>
          <w:sz w:val="18"/>
          <w:szCs w:val="18"/>
        </w:rPr>
        <w:t>表</w:t>
      </w:r>
      <w:r>
        <w:rPr>
          <w:rFonts w:ascii="宋体" w:eastAsia="宋体" w:hAnsi="宋体" w:cs="宋体"/>
          <w:kern w:val="0"/>
          <w:sz w:val="18"/>
          <w:szCs w:val="18"/>
        </w:rPr>
        <w:t>QJ09*12≥GQ-004</w:t>
      </w:r>
      <w:r>
        <w:rPr>
          <w:rFonts w:ascii="宋体" w:eastAsia="宋体" w:hAnsi="宋体" w:cs="宋体" w:hint="eastAsia"/>
          <w:kern w:val="0"/>
          <w:sz w:val="18"/>
          <w:szCs w:val="18"/>
        </w:rPr>
        <w:t>表∑</w:t>
      </w:r>
      <w:r>
        <w:rPr>
          <w:rFonts w:ascii="宋体" w:eastAsia="宋体" w:hAnsi="宋体" w:cs="宋体"/>
          <w:kern w:val="0"/>
          <w:sz w:val="18"/>
          <w:szCs w:val="18"/>
        </w:rPr>
        <w:t>QH40        （</w:t>
      </w:r>
      <w:r>
        <w:rPr>
          <w:rFonts w:ascii="宋体" w:eastAsia="宋体" w:hAnsi="宋体" w:cs="宋体" w:hint="eastAsia"/>
          <w:kern w:val="0"/>
          <w:sz w:val="18"/>
          <w:szCs w:val="18"/>
        </w:rPr>
        <w:t>2</w:t>
      </w:r>
      <w:r>
        <w:rPr>
          <w:rFonts w:ascii="宋体" w:eastAsia="宋体" w:hAnsi="宋体" w:cs="宋体"/>
          <w:kern w:val="0"/>
          <w:sz w:val="18"/>
          <w:szCs w:val="18"/>
        </w:rPr>
        <w:t>）GQ-005</w:t>
      </w:r>
      <w:r>
        <w:rPr>
          <w:rFonts w:ascii="宋体" w:eastAsia="宋体" w:hAnsi="宋体" w:cs="宋体" w:hint="eastAsia"/>
          <w:kern w:val="0"/>
          <w:sz w:val="18"/>
          <w:szCs w:val="18"/>
        </w:rPr>
        <w:t>表</w:t>
      </w:r>
      <w:r>
        <w:rPr>
          <w:rFonts w:ascii="宋体" w:eastAsia="宋体" w:hAnsi="宋体" w:cs="宋体"/>
          <w:kern w:val="0"/>
          <w:sz w:val="18"/>
          <w:szCs w:val="18"/>
        </w:rPr>
        <w:t>QJ20≥GQ-004</w:t>
      </w:r>
      <w:r>
        <w:rPr>
          <w:rFonts w:ascii="宋体" w:eastAsia="宋体" w:hAnsi="宋体" w:cs="宋体" w:hint="eastAsia"/>
          <w:kern w:val="0"/>
          <w:sz w:val="18"/>
          <w:szCs w:val="18"/>
        </w:rPr>
        <w:t>表∑</w:t>
      </w:r>
      <w:r>
        <w:rPr>
          <w:rFonts w:ascii="宋体" w:eastAsia="宋体" w:hAnsi="宋体" w:cs="宋体"/>
          <w:kern w:val="0"/>
          <w:sz w:val="18"/>
          <w:szCs w:val="18"/>
        </w:rPr>
        <w:t>QH51</w:t>
      </w:r>
    </w:p>
    <w:p w:rsidR="00966389" w:rsidRDefault="00966389">
      <w:pPr>
        <w:widowControl/>
        <w:jc w:val="left"/>
        <w:rPr>
          <w:rFonts w:ascii="宋体" w:eastAsia="宋体" w:hAnsi="宋体" w:cs="Times New Roman"/>
          <w:kern w:val="0"/>
          <w:sz w:val="32"/>
          <w:szCs w:val="24"/>
        </w:rPr>
      </w:pPr>
      <w:bookmarkStart w:id="59" w:name="_Toc26548374"/>
      <w:bookmarkStart w:id="60" w:name="_Toc496685155"/>
      <w:r>
        <w:rPr>
          <w:kern w:val="0"/>
        </w:rPr>
        <w:br w:type="page"/>
      </w:r>
    </w:p>
    <w:p w:rsidR="00CE7787" w:rsidRDefault="00362970">
      <w:pPr>
        <w:pStyle w:val="2"/>
        <w:rPr>
          <w:szCs w:val="18"/>
        </w:rPr>
      </w:pPr>
      <w:r>
        <w:rPr>
          <w:rFonts w:hint="eastAsia"/>
          <w:kern w:val="0"/>
        </w:rPr>
        <w:lastRenderedPageBreak/>
        <w:t>表GQ－005 指标解释</w:t>
      </w:r>
      <w:bookmarkEnd w:id="59"/>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 </w:t>
      </w:r>
      <w:r>
        <w:rPr>
          <w:rFonts w:ascii="黑体" w:eastAsia="黑体" w:hAnsi="黑体" w:cs="Times New Roman"/>
          <w:bCs/>
          <w:szCs w:val="21"/>
        </w:rPr>
        <w:t xml:space="preserve"> </w:t>
      </w:r>
      <w:r>
        <w:rPr>
          <w:rFonts w:ascii="宋体" w:eastAsia="宋体" w:hAnsi="宋体" w:cs="Times New Roman" w:hint="eastAsia"/>
          <w:szCs w:val="21"/>
        </w:rPr>
        <w:t>指在自然科学、农业科学、医药科学、工程与技术科学、人文与社会科学领域（简称科学技术领域）中，与科技知识的产生、发展、传播和应用密切相关的有组织的活动。企业的科技活动包括：</w:t>
      </w:r>
      <w:r>
        <w:rPr>
          <w:rFonts w:ascii="宋体" w:eastAsia="宋体" w:hAnsi="宋体" w:cs="Times New Roman"/>
          <w:szCs w:val="21"/>
        </w:rPr>
        <w:t>1.在科学技术领域，为增加知识总量、以及运用这些知识去创造新的应用进行的系统的创造性的活动。其中较为常见的活动是利用现有知识和实际经验，为产生新的产品、材料和装置，建立新的工艺、系统和服务，以及对已产生和建立的上述各项做实质性的改进而进行的系统性工作。这些活动的成果形式主要是专利、专有技术、新产品原型或样机样件等。2.为使产生的新产品、材料和装置，建立的新工艺、系统和服务以及做实质性改进后的上述各项能够投入</w:t>
      </w:r>
      <w:r>
        <w:rPr>
          <w:rFonts w:ascii="宋体" w:eastAsia="宋体" w:hAnsi="宋体" w:cs="Times New Roman" w:hint="eastAsia"/>
          <w:szCs w:val="21"/>
        </w:rPr>
        <w:t>生产或实际应用，解决所存在的技术问题而进行的系统性的工作。这些活动的成果形式大多是可供生产和实际操作的带有技术和工艺参数的图纸、技术标准和操作规范。企业的科技活动不包括企业从事的常规性技术升级或对某项科研成果直接应用等活动（如直接采用新的工艺、材料、装置、产品、服务或知识等）。在企业中只有列入企业工作计划的科技活动才予以统计，而独立发明人等在企业外或计划外进行的科技活动不在统计范围之内。</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科技活动人员合计 </w:t>
      </w:r>
      <w:r>
        <w:rPr>
          <w:rFonts w:ascii="黑体" w:eastAsia="黑体" w:hAnsi="黑体" w:cs="Times New Roman"/>
          <w:bCs/>
          <w:szCs w:val="21"/>
        </w:rPr>
        <w:t xml:space="preserve"> </w:t>
      </w:r>
      <w:r>
        <w:rPr>
          <w:rFonts w:ascii="宋体" w:eastAsia="宋体" w:hAnsi="宋体" w:cs="Times New Roman" w:hint="eastAsia"/>
          <w:szCs w:val="21"/>
        </w:rPr>
        <w:t>指报告期内企业参加科技项目活动的人员合计。该指标应与企业有关研究开发会计科目或辅助账中人员人工费子科目里涉及</w:t>
      </w:r>
      <w:r>
        <w:rPr>
          <w:rFonts w:ascii="宋体" w:eastAsia="宋体" w:hAnsi="宋体" w:cs="Times New Roman"/>
          <w:szCs w:val="21"/>
        </w:rPr>
        <w:t>的全部</w:t>
      </w:r>
      <w:r>
        <w:rPr>
          <w:rFonts w:ascii="宋体" w:eastAsia="宋体" w:hAnsi="宋体" w:cs="Times New Roman" w:hint="eastAsia"/>
          <w:szCs w:val="21"/>
        </w:rPr>
        <w:t>人员对应。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科技活动人员合计中管理和服务人员 </w:t>
      </w:r>
      <w:r>
        <w:rPr>
          <w:rFonts w:ascii="黑体" w:eastAsia="黑体" w:hAnsi="黑体" w:cs="Times New Roman"/>
          <w:bCs/>
          <w:szCs w:val="21"/>
        </w:rPr>
        <w:t xml:space="preserve"> </w:t>
      </w:r>
      <w:r>
        <w:rPr>
          <w:rFonts w:ascii="宋体" w:eastAsia="宋体" w:hAnsi="宋体" w:cs="Times New Roman" w:hint="eastAsia"/>
          <w:szCs w:val="21"/>
        </w:rPr>
        <w:t>指报告期内企业中专门从事科技活动项目管理和为项目提供直接服务的人员。管理人员包括企业主管科技项目工作的负责人，企业科技管理部门</w:t>
      </w:r>
      <w:r>
        <w:rPr>
          <w:rFonts w:ascii="宋体" w:eastAsia="宋体" w:hAnsi="宋体" w:cs="Times New Roman"/>
          <w:szCs w:val="21"/>
        </w:rPr>
        <w:t xml:space="preserve">(科研管理处、部、科等) </w:t>
      </w:r>
      <w:r>
        <w:rPr>
          <w:rFonts w:ascii="宋体" w:eastAsia="宋体" w:hAnsi="宋体" w:cs="Times New Roman" w:hint="eastAsia"/>
          <w:szCs w:val="21"/>
        </w:rPr>
        <w:t>的工作人员以及企业办技术中心、科研院所、中试车间、试验基地、实验室等机构内的管理人员。服务人员包括直接为科技活动提供资料文献、材料供应、设备维护等服务的人员</w:t>
      </w:r>
      <w:r>
        <w:rPr>
          <w:rFonts w:ascii="宋体" w:eastAsia="宋体" w:hAnsi="宋体" w:cs="Times New Roman"/>
          <w:szCs w:val="21"/>
        </w:rPr>
        <w:t>(含中试车间、实验室、试验基地等的工人)。</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科技活动人员合计中全职人员</w:t>
      </w:r>
      <w:r>
        <w:rPr>
          <w:rFonts w:ascii="宋体" w:eastAsia="宋体" w:hAnsi="宋体" w:cs="Times New Roman"/>
          <w:szCs w:val="21"/>
        </w:rPr>
        <w:t xml:space="preserve">  指报告期内企业科技活动人员中实际从事科技活动的时间占制度工作时间90%及以上的人员。</w:t>
      </w:r>
    </w:p>
    <w:p w:rsidR="00CE7787" w:rsidRDefault="00362970">
      <w:pPr>
        <w:spacing w:line="360" w:lineRule="exact"/>
        <w:ind w:firstLineChars="200" w:firstLine="420"/>
        <w:rPr>
          <w:rFonts w:ascii="宋体" w:eastAsia="宋体" w:hAnsi="Times New Roman" w:cs="宋体"/>
          <w:sz w:val="24"/>
          <w:szCs w:val="24"/>
        </w:rPr>
      </w:pPr>
      <w:r>
        <w:rPr>
          <w:rFonts w:ascii="黑体" w:eastAsia="黑体" w:hAnsi="黑体" w:cs="Times New Roman" w:hint="eastAsia"/>
          <w:bCs/>
          <w:szCs w:val="21"/>
        </w:rPr>
        <w:t xml:space="preserve">科技活动人员合计中本科毕业及以上人员 </w:t>
      </w:r>
      <w:r>
        <w:rPr>
          <w:rFonts w:ascii="黑体" w:eastAsia="黑体" w:hAnsi="黑体" w:cs="Times New Roman"/>
          <w:bCs/>
          <w:szCs w:val="21"/>
        </w:rPr>
        <w:t xml:space="preserve"> </w:t>
      </w:r>
      <w:r>
        <w:rPr>
          <w:rFonts w:ascii="宋体" w:eastAsia="宋体" w:hAnsi="宋体" w:cs="Times New Roman" w:hint="eastAsia"/>
          <w:szCs w:val="21"/>
        </w:rPr>
        <w:t>指报告期内企业科技活动人员中具有大学本科学历或学士学位及以上学历或学位的人员。</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科技活动人员合计中外聘人员 </w:t>
      </w:r>
      <w:r>
        <w:rPr>
          <w:rFonts w:ascii="黑体" w:eastAsia="黑体" w:hAnsi="黑体" w:cs="Times New Roman"/>
          <w:bCs/>
          <w:szCs w:val="21"/>
        </w:rPr>
        <w:t xml:space="preserve"> </w:t>
      </w:r>
      <w:r>
        <w:rPr>
          <w:rFonts w:ascii="宋体" w:eastAsia="宋体" w:hAnsi="宋体" w:cs="Times New Roman" w:hint="eastAsia"/>
          <w:szCs w:val="21"/>
        </w:rPr>
        <w:t>指报告期内企业科技活动人员中外聘的人员。</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科技活动费用合计</w:t>
      </w:r>
      <w:r>
        <w:rPr>
          <w:rFonts w:ascii="宋体" w:eastAsia="宋体" w:hAnsi="宋体" w:cs="Times New Roman"/>
          <w:szCs w:val="21"/>
        </w:rPr>
        <w:t xml:space="preserve">  指报告期内企业用于开展科技活动的费用合计，包括人员人工费用、直接投入费用、折旧费用与长期待摊费用、无形资产摊销费用、设计费用、装备调试费用与试验费用、委托外部研究开发费用及其他费用。该指标应与企业有关研究开发会计科目或辅助账中研究开发费用对应。</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科技活动费用合计中人员人工费 </w:t>
      </w:r>
      <w:r>
        <w:rPr>
          <w:rFonts w:ascii="黑体" w:eastAsia="黑体" w:hAnsi="黑体" w:cs="Times New Roman"/>
          <w:bCs/>
          <w:szCs w:val="21"/>
        </w:rPr>
        <w:t xml:space="preserve"> </w:t>
      </w:r>
      <w:r>
        <w:rPr>
          <w:rFonts w:ascii="宋体" w:eastAsia="宋体" w:hAnsi="宋体" w:cs="Times New Roman" w:hint="eastAsia"/>
          <w:szCs w:val="21"/>
        </w:rPr>
        <w:t>指报告期内企业支付给科技活动人员的工资薪金、基本养老保险费、基本医疗保险费、失业保险费、工伤保险费、生育保险费和住房公积金，以及外聘研究开发人员的劳务费用等。该指标应与企业有关研究开发会计科目或辅助账中人员人工费用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科技活动费用合计中直接投入费用 </w:t>
      </w:r>
      <w:r>
        <w:rPr>
          <w:rFonts w:ascii="黑体" w:eastAsia="黑体" w:hAnsi="黑体" w:cs="Times New Roman"/>
          <w:bCs/>
          <w:szCs w:val="21"/>
        </w:rPr>
        <w:t xml:space="preserve"> </w:t>
      </w:r>
      <w:r>
        <w:rPr>
          <w:rFonts w:ascii="宋体" w:eastAsia="宋体" w:hAnsi="宋体" w:cs="Times New Roman" w:hint="eastAsia"/>
          <w:szCs w:val="21"/>
        </w:rPr>
        <w:t>指报告期内企业为实施科技研究开发活动而实际发生的相关支出。包括直接消耗的材料、燃料和动力费用；用于中间试验和产品试制的模具、工艺装备开发及制造费，不构成固定资产的样品、样机及一般测试手段购置费，试制产品的检验费；用于</w:t>
      </w:r>
      <w:r>
        <w:rPr>
          <w:rFonts w:ascii="宋体" w:eastAsia="宋体" w:hAnsi="宋体" w:cs="Times New Roman" w:hint="eastAsia"/>
          <w:szCs w:val="21"/>
        </w:rPr>
        <w:lastRenderedPageBreak/>
        <w:t>研究开发活动的仪器、设备的运行维护、调整、检验、检测、维修等费用，以及通过经营租赁方式租入的用于研究开发活动的固定资产租赁费等。该指标应与企业有关研究开发会计科目或辅助账中直接投入费用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科技活动费用合计中折旧费用与长期待摊费用 </w:t>
      </w:r>
      <w:r>
        <w:rPr>
          <w:rFonts w:ascii="黑体" w:eastAsia="黑体" w:hAnsi="黑体" w:cs="Times New Roman"/>
          <w:bCs/>
          <w:szCs w:val="21"/>
        </w:rPr>
        <w:t xml:space="preserve"> </w:t>
      </w:r>
      <w:r>
        <w:rPr>
          <w:rFonts w:ascii="宋体" w:eastAsia="宋体" w:hAnsi="宋体" w:cs="Times New Roman" w:hint="eastAsia"/>
          <w:szCs w:val="21"/>
        </w:rPr>
        <w:t>指报告期内企业为实施科技活动而购置的仪器和设备以及在用建筑物的折旧费用，包括研发设施改建、改装、装修和修理过程中发生的长期待摊费用等。该指标应与企业有关研究开发会计科目或辅助账中折旧费用（与长期待摊费用）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科技活动费用合计中无形资产摊销费用 </w:t>
      </w:r>
      <w:r>
        <w:rPr>
          <w:rFonts w:ascii="黑体" w:eastAsia="黑体" w:hAnsi="黑体" w:cs="Times New Roman"/>
          <w:bCs/>
          <w:szCs w:val="21"/>
        </w:rPr>
        <w:t xml:space="preserve"> </w:t>
      </w:r>
      <w:r>
        <w:rPr>
          <w:rFonts w:ascii="宋体" w:eastAsia="宋体" w:hAnsi="宋体" w:cs="Times New Roman" w:hint="eastAsia"/>
          <w:szCs w:val="21"/>
        </w:rPr>
        <w:t>指报告期内企业用于科技活动的软件、知识产权、非专利技术（专有技术、许可证、设计和计算方法等）的摊销费用等。该指标应与企业有关研究开发会计科目或辅助账中无形资产摊销费用对应。</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科技活动费用合计中设计费用 </w:t>
      </w:r>
      <w:r>
        <w:rPr>
          <w:rFonts w:ascii="黑体" w:eastAsia="黑体" w:hAnsi="黑体" w:cs="Times New Roman"/>
          <w:bCs/>
          <w:szCs w:val="21"/>
        </w:rPr>
        <w:t xml:space="preserve"> </w:t>
      </w:r>
      <w:r>
        <w:rPr>
          <w:rFonts w:ascii="宋体" w:eastAsia="宋体" w:hAnsi="宋体" w:cs="Times New Roman" w:hint="eastAsia"/>
          <w:szCs w:val="21"/>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有关研究开发会计科目或辅助账中设计费用对应。对于按照研究开发费用加计扣除减免政策进行核算的企业，该指标应与其新产品设计费用和新工艺规程制定费用合计对应。</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科技活动费用合计中装备调试费用与试验费用 </w:t>
      </w:r>
      <w:r>
        <w:rPr>
          <w:rFonts w:ascii="黑体" w:eastAsia="黑体" w:hAnsi="黑体" w:cs="Times New Roman"/>
          <w:bCs/>
          <w:szCs w:val="21"/>
        </w:rPr>
        <w:t xml:space="preserve"> </w:t>
      </w:r>
      <w:r>
        <w:rPr>
          <w:rFonts w:ascii="宋体" w:eastAsia="宋体" w:hAnsi="宋体" w:cs="Times New Roman" w:hint="eastAsia"/>
          <w:szCs w:val="21"/>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不能计入归集范围。试验费用包括新药研制的临床试验费、勘探开发技术的现场试验费、田间试验费等。该指标应与企业有关研究开发会计科目或辅助账中装备调试费用与试验费用对应。对于按照研究开发费用加计扣除减免政策进行核算的企业，该指标应与其新药研制的临床试验费和勘探开发技术的现场试验费合计对应。</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科技活动费用合计中委托外单位开展科技活动费用 </w:t>
      </w:r>
      <w:r>
        <w:rPr>
          <w:rFonts w:ascii="黑体" w:eastAsia="黑体" w:hAnsi="黑体" w:cs="Times New Roman"/>
          <w:bCs/>
          <w:szCs w:val="21"/>
        </w:rPr>
        <w:t xml:space="preserve"> </w:t>
      </w:r>
      <w:r>
        <w:rPr>
          <w:rFonts w:ascii="宋体" w:eastAsia="宋体" w:hAnsi="宋体" w:cs="Times New Roman" w:hint="eastAsia"/>
          <w:szCs w:val="21"/>
        </w:rPr>
        <w:t>指报告期内企业委托境内外其他机构进行科技活动所发生的费用。该指标应与企业有关研究开发会计科目或辅助账中委托外部研究开发费用对应。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委托外单位开展科技活动费用合计中委托境内研究机构 </w:t>
      </w:r>
      <w:r>
        <w:rPr>
          <w:rFonts w:ascii="黑体" w:eastAsia="黑体" w:hAnsi="黑体" w:cs="Times New Roman"/>
          <w:bCs/>
          <w:szCs w:val="21"/>
        </w:rPr>
        <w:t xml:space="preserve"> </w:t>
      </w:r>
      <w:r>
        <w:rPr>
          <w:rFonts w:ascii="宋体" w:eastAsia="宋体" w:hAnsi="宋体" w:cs="Times New Roman" w:hint="eastAsia"/>
          <w:szCs w:val="21"/>
        </w:rPr>
        <w:t>指报告期内企业委托境内独立研究机构开展科技活动而支付予其的费用。</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委托外单位开展科技活动费用合计中委托境内高等学校 </w:t>
      </w:r>
      <w:r>
        <w:rPr>
          <w:rFonts w:ascii="黑体" w:eastAsia="黑体" w:hAnsi="黑体" w:cs="Times New Roman"/>
          <w:bCs/>
          <w:szCs w:val="21"/>
        </w:rPr>
        <w:t xml:space="preserve"> </w:t>
      </w:r>
      <w:r>
        <w:rPr>
          <w:rFonts w:ascii="宋体" w:eastAsia="宋体" w:hAnsi="宋体" w:cs="Times New Roman" w:hint="eastAsia"/>
          <w:szCs w:val="21"/>
        </w:rPr>
        <w:t>指报告期内企业委托境内高等学校开展科技活动而支付予其的费用。</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委托外单位开展科技活动费用合计中委托境内企业 </w:t>
      </w:r>
      <w:r>
        <w:rPr>
          <w:rFonts w:ascii="黑体" w:eastAsia="黑体" w:hAnsi="黑体" w:cs="Times New Roman"/>
          <w:bCs/>
          <w:szCs w:val="21"/>
        </w:rPr>
        <w:t xml:space="preserve"> </w:t>
      </w:r>
      <w:r>
        <w:rPr>
          <w:rFonts w:ascii="宋体" w:eastAsia="宋体" w:hAnsi="宋体" w:cs="Times New Roman" w:hint="eastAsia"/>
          <w:szCs w:val="21"/>
        </w:rPr>
        <w:t>指报告期内企业委托境内企业开展科技活动而支付予其的费用。</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委托外单位开展科技活动费用合计中委托境外机构 </w:t>
      </w:r>
      <w:r>
        <w:rPr>
          <w:rFonts w:ascii="黑体" w:eastAsia="黑体" w:hAnsi="黑体" w:cs="Times New Roman"/>
          <w:bCs/>
          <w:szCs w:val="21"/>
        </w:rPr>
        <w:t xml:space="preserve"> </w:t>
      </w:r>
      <w:r>
        <w:rPr>
          <w:rFonts w:ascii="宋体" w:eastAsia="宋体" w:hAnsi="宋体" w:cs="Times New Roman" w:hint="eastAsia"/>
          <w:szCs w:val="21"/>
        </w:rPr>
        <w:t>指报告期企业委托境外（国外或港澳台）机构开展科技活动而支付予其的费用。</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科技活动费用合计中其他费用 </w:t>
      </w:r>
      <w:r>
        <w:rPr>
          <w:rFonts w:ascii="黑体" w:eastAsia="黑体" w:hAnsi="黑体" w:cs="Times New Roman"/>
          <w:bCs/>
          <w:szCs w:val="21"/>
        </w:rPr>
        <w:t xml:space="preserve"> </w:t>
      </w:r>
      <w:r>
        <w:rPr>
          <w:rFonts w:ascii="宋体" w:eastAsia="宋体" w:hAnsi="宋体" w:cs="Times New Roman" w:hint="eastAsia"/>
          <w:szCs w:val="21"/>
        </w:rPr>
        <w:t>指报告期内企业除上述费用之外与科技活动直接相关的其他费用，包括技术图书资料费、资料翻译费、专家咨询费、高新科技研发保险费，研发成果的检索、</w:t>
      </w:r>
      <w:r>
        <w:rPr>
          <w:rFonts w:ascii="宋体" w:eastAsia="宋体" w:hAnsi="宋体" w:cs="Times New Roman" w:hint="eastAsia"/>
          <w:szCs w:val="21"/>
        </w:rPr>
        <w:lastRenderedPageBreak/>
        <w:t>论证、评审、鉴定、验收费用，知识产权的申请费、注册费、代理费，会议费、差旅费、通讯费等。该指标应与企业有关研究开发会计科目或辅助账中其他费用对应。</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当年形成用于科技活动的固定资产 </w:t>
      </w:r>
      <w:r>
        <w:rPr>
          <w:rFonts w:ascii="黑体" w:eastAsia="黑体" w:hAnsi="黑体" w:cs="Times New Roman"/>
          <w:bCs/>
          <w:szCs w:val="21"/>
        </w:rPr>
        <w:t xml:space="preserve"> </w:t>
      </w:r>
      <w:r>
        <w:rPr>
          <w:rFonts w:ascii="宋体" w:eastAsia="宋体" w:hAnsi="宋体" w:cs="Times New Roman" w:hint="eastAsia"/>
          <w:szCs w:val="21"/>
        </w:rPr>
        <w:t>指报告期内企业形成的用于科技活动的固定资产原价。该指标应与企业有关会计科目计入的形成用于企业研究开发活动的固定资产原价对应。对于科研与生产共用的固定资产应按比例进行分摊，其中仪器和设备一般应按使用时间进行分摊，建筑物一般应按使用面积进行分摊。</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当年形成用于科技活动的固定资产中的仪器和设备 </w:t>
      </w:r>
      <w:r>
        <w:rPr>
          <w:rFonts w:ascii="黑体" w:eastAsia="黑体" w:hAnsi="黑体" w:cs="Times New Roman"/>
          <w:bCs/>
          <w:szCs w:val="21"/>
        </w:rPr>
        <w:t xml:space="preserve"> </w:t>
      </w:r>
      <w:r>
        <w:rPr>
          <w:rFonts w:ascii="宋体" w:eastAsia="宋体" w:hAnsi="宋体" w:cs="Times New Roman" w:hint="eastAsia"/>
          <w:szCs w:val="21"/>
        </w:rPr>
        <w:t>指报告期内企业形成的用于科技活动的固定资产中的仪器和设备原价，其中设备包括用于科技活动的各类机器和设备、试验测量仪器、运输工具、工装工具等。</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企业办（境内）研发机构情况的期末机构数 </w:t>
      </w:r>
      <w:r>
        <w:rPr>
          <w:rFonts w:ascii="黑体" w:eastAsia="黑体" w:hAnsi="黑体" w:cs="Times New Roman"/>
          <w:bCs/>
          <w:szCs w:val="21"/>
        </w:rPr>
        <w:t xml:space="preserve"> </w:t>
      </w:r>
      <w:r>
        <w:rPr>
          <w:rFonts w:ascii="宋体" w:eastAsia="宋体" w:hAnsi="宋体" w:cs="Times New Roman" w:hint="eastAsia"/>
          <w:szCs w:val="21"/>
        </w:rPr>
        <w:t>指报告期末企业在境内自办研究开发机构的数量。企业办研发机构指企业自办（或与外单位合办），管理上同生产系统相对独立（或者单独核算）的专门研发活动机构，如企业开办的技术中心、研究院所、开发中心、开发部、实验室、中试车间、试验基地等。企业办研发活动机构经过资源整合，被国家或省级有关部门认定为国家级或省级技术中心的，应按一个机构填报。与外单位合办的研发机构若主要由本企业出资兴办，则</w:t>
      </w:r>
      <w:r>
        <w:rPr>
          <w:rFonts w:ascii="宋体" w:eastAsia="宋体" w:hAnsi="宋体" w:cs="Times New Roman"/>
          <w:szCs w:val="21"/>
        </w:rPr>
        <w:t>由</w:t>
      </w:r>
      <w:r>
        <w:rPr>
          <w:rFonts w:ascii="宋体" w:eastAsia="宋体" w:hAnsi="宋体" w:cs="Times New Roman" w:hint="eastAsia"/>
          <w:szCs w:val="21"/>
        </w:rPr>
        <w:t>本企业统计，否则应由合办方统计。企业研发管理职能处（科）室</w:t>
      </w:r>
      <w:r>
        <w:rPr>
          <w:rFonts w:ascii="宋体" w:eastAsia="宋体" w:hAnsi="宋体" w:cs="Times New Roman"/>
          <w:szCs w:val="21"/>
        </w:rPr>
        <w:t>(如科研处、技术科等)一般不统计在内；若科研处、技术科等同时挂有研发机构牌子，视其报告期内主要工作任务而定，主要任务是从事研究开发活动的可以统计，否则不予统计。本指标不含企业在国外或港澳台设立的研究开发活动机构数。</w:t>
      </w:r>
    </w:p>
    <w:p w:rsidR="00CE7787" w:rsidRDefault="00362970">
      <w:pPr>
        <w:spacing w:line="360" w:lineRule="exact"/>
        <w:ind w:firstLineChars="200" w:firstLine="420"/>
        <w:rPr>
          <w:rFonts w:ascii="宋体" w:eastAsia="宋体" w:hAnsi="宋体" w:cs="宋体"/>
          <w:sz w:val="24"/>
          <w:szCs w:val="24"/>
        </w:rPr>
      </w:pPr>
      <w:r>
        <w:rPr>
          <w:rFonts w:ascii="黑体" w:eastAsia="黑体" w:hAnsi="黑体" w:cs="Times New Roman" w:hint="eastAsia"/>
          <w:bCs/>
          <w:szCs w:val="21"/>
        </w:rPr>
        <w:t xml:space="preserve">机构研究开发人员合计 </w:t>
      </w:r>
      <w:r>
        <w:rPr>
          <w:rFonts w:ascii="黑体" w:eastAsia="黑体" w:hAnsi="黑体" w:cs="Times New Roman"/>
          <w:bCs/>
          <w:szCs w:val="21"/>
        </w:rPr>
        <w:t xml:space="preserve"> </w:t>
      </w:r>
      <w:r>
        <w:rPr>
          <w:rFonts w:ascii="宋体" w:eastAsia="宋体" w:hAnsi="宋体" w:cs="Times New Roman" w:hint="eastAsia"/>
          <w:szCs w:val="21"/>
        </w:rPr>
        <w:t>指报告期内企业办（境内）研究开发活动机构中研究开发人员合计。</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机构人员合计中博士毕业 </w:t>
      </w:r>
      <w:r>
        <w:rPr>
          <w:rFonts w:ascii="黑体" w:eastAsia="黑体" w:hAnsi="黑体" w:cs="Times New Roman"/>
          <w:bCs/>
          <w:szCs w:val="21"/>
        </w:rPr>
        <w:t xml:space="preserve"> </w:t>
      </w:r>
      <w:r>
        <w:rPr>
          <w:rFonts w:ascii="宋体" w:eastAsia="宋体" w:hAnsi="宋体" w:cs="Times New Roman" w:hint="eastAsia"/>
          <w:szCs w:val="21"/>
        </w:rPr>
        <w:t>指报告期内企业办（境内）研究开发机构中具有博士学历或博士学位的研究开发人员。</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机构人员合计中硕士毕业 </w:t>
      </w:r>
      <w:r>
        <w:rPr>
          <w:rFonts w:ascii="黑体" w:eastAsia="黑体" w:hAnsi="黑体" w:cs="Times New Roman"/>
          <w:bCs/>
          <w:szCs w:val="21"/>
        </w:rPr>
        <w:t xml:space="preserve"> </w:t>
      </w:r>
      <w:r>
        <w:rPr>
          <w:rFonts w:ascii="宋体" w:eastAsia="宋体" w:hAnsi="宋体" w:cs="Times New Roman" w:hint="eastAsia"/>
          <w:szCs w:val="21"/>
        </w:rPr>
        <w:t>指报告期内企业办（境内）研究开发机构中具有硕士学历或硕士学位的研究开发人员。</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机构研究开发费用 </w:t>
      </w:r>
      <w:r>
        <w:rPr>
          <w:rFonts w:ascii="黑体" w:eastAsia="黑体" w:hAnsi="黑体" w:cs="Times New Roman"/>
          <w:bCs/>
          <w:szCs w:val="21"/>
        </w:rPr>
        <w:t xml:space="preserve"> </w:t>
      </w:r>
      <w:r>
        <w:rPr>
          <w:rFonts w:ascii="宋体" w:eastAsia="宋体" w:hAnsi="宋体" w:cs="Times New Roman" w:hint="eastAsia"/>
          <w:szCs w:val="21"/>
        </w:rPr>
        <w:t>指报告期内企业办（境内）研究开发机构中用于研究开发活动的费用合计，包括人员人工费用、直接投入费用、折旧费用与长期待摊费用、无形资产摊销费用、设计费用、装备调试费用与试验费用、委托外部研究开发费用及其他费用。</w:t>
      </w:r>
    </w:p>
    <w:p w:rsidR="00CE7787" w:rsidRDefault="00362970">
      <w:pPr>
        <w:spacing w:line="360" w:lineRule="exact"/>
        <w:ind w:firstLineChars="200" w:firstLine="420"/>
        <w:rPr>
          <w:rFonts w:ascii="宋体" w:eastAsia="宋体" w:hAnsi="宋体" w:cs="Times New Roman"/>
          <w:szCs w:val="21"/>
        </w:rPr>
      </w:pPr>
      <w:r>
        <w:rPr>
          <w:rFonts w:ascii="黑体" w:eastAsia="黑体" w:hAnsi="黑体" w:cs="Times New Roman" w:hint="eastAsia"/>
          <w:bCs/>
          <w:szCs w:val="21"/>
        </w:rPr>
        <w:t xml:space="preserve">当年专利申请数 </w:t>
      </w:r>
      <w:r>
        <w:rPr>
          <w:rFonts w:ascii="黑体" w:eastAsia="黑体" w:hAnsi="黑体" w:cs="Times New Roman"/>
          <w:bCs/>
          <w:szCs w:val="21"/>
        </w:rPr>
        <w:t xml:space="preserve"> </w:t>
      </w:r>
      <w:r>
        <w:rPr>
          <w:rFonts w:ascii="宋体" w:eastAsia="宋体" w:hAnsi="宋体" w:cs="Times New Roman" w:hint="eastAsia"/>
          <w:szCs w:val="21"/>
        </w:rPr>
        <w:t>指报告期内企业作为第一申请人向境内外知识产权行政部门提出专利申请并被受理后，按规定缴足申请费，符合进入初步审查阶段条件的件数。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当年申请发明专利 </w:t>
      </w:r>
      <w:r>
        <w:rPr>
          <w:rFonts w:ascii="黑体" w:eastAsia="黑体" w:hAnsi="黑体" w:cs="Times New Roman"/>
          <w:bCs/>
          <w:szCs w:val="21"/>
        </w:rPr>
        <w:t xml:space="preserve"> </w:t>
      </w:r>
      <w:r>
        <w:rPr>
          <w:rFonts w:ascii="宋体" w:eastAsia="宋体" w:hAnsi="宋体" w:cs="Times New Roman" w:hint="eastAsia"/>
          <w:szCs w:val="21"/>
        </w:rPr>
        <w:t>指报告期内企业作为第一申请人向境内外知识产权行政部门提出发明专利申请并被受理后，按规定缴足申请费，符合进入初步审查阶段条件的件数。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当年申请国内发明专利 </w:t>
      </w:r>
      <w:r>
        <w:rPr>
          <w:rFonts w:ascii="黑体" w:eastAsia="黑体" w:hAnsi="黑体" w:cs="Times New Roman"/>
          <w:bCs/>
          <w:szCs w:val="21"/>
        </w:rPr>
        <w:t xml:space="preserve"> </w:t>
      </w:r>
      <w:r>
        <w:rPr>
          <w:rFonts w:ascii="宋体" w:eastAsia="宋体" w:hAnsi="宋体" w:cs="Times New Roman" w:hint="eastAsia"/>
          <w:szCs w:val="21"/>
        </w:rPr>
        <w:t>指报告期内企业作为第一申请人向我国专利机构提出发明专利申请的件数。</w:t>
      </w:r>
    </w:p>
    <w:p w:rsidR="00CE7787" w:rsidRDefault="00362970">
      <w:pPr>
        <w:widowControl/>
        <w:spacing w:line="400" w:lineRule="exact"/>
        <w:ind w:firstLineChars="200" w:firstLine="420"/>
        <w:jc w:val="left"/>
        <w:rPr>
          <w:rFonts w:ascii="宋体" w:eastAsia="宋体" w:hAnsi="宋体" w:cs="Times New Roman"/>
          <w:spacing w:val="-4"/>
          <w:szCs w:val="21"/>
        </w:rPr>
      </w:pPr>
      <w:r>
        <w:rPr>
          <w:rFonts w:ascii="黑体" w:eastAsia="黑体" w:hAnsi="黑体" w:cs="Times New Roman" w:hint="eastAsia"/>
          <w:bCs/>
          <w:szCs w:val="21"/>
        </w:rPr>
        <w:t xml:space="preserve">当年申请欧美日专利 </w:t>
      </w:r>
      <w:r>
        <w:rPr>
          <w:rFonts w:ascii="黑体" w:eastAsia="黑体" w:hAnsi="黑体" w:cs="Times New Roman"/>
          <w:bCs/>
          <w:szCs w:val="21"/>
        </w:rPr>
        <w:t xml:space="preserve"> </w:t>
      </w:r>
      <w:r>
        <w:rPr>
          <w:rFonts w:ascii="宋体" w:eastAsia="宋体" w:hAnsi="宋体" w:cs="Times New Roman" w:hint="eastAsia"/>
          <w:spacing w:val="-4"/>
          <w:szCs w:val="21"/>
        </w:rPr>
        <w:t>指报告期内企业</w:t>
      </w:r>
      <w:r>
        <w:rPr>
          <w:rFonts w:ascii="宋体" w:eastAsia="宋体" w:hAnsi="宋体" w:cs="Times New Roman" w:hint="eastAsia"/>
          <w:szCs w:val="21"/>
        </w:rPr>
        <w:t>作为第一申请人</w:t>
      </w:r>
      <w:r>
        <w:rPr>
          <w:rFonts w:ascii="宋体" w:eastAsia="宋体" w:hAnsi="宋体" w:cs="Times New Roman" w:hint="eastAsia"/>
          <w:spacing w:val="-4"/>
          <w:szCs w:val="21"/>
        </w:rPr>
        <w:t>向欧洲知识产权局、美国商标与专利管理局和日本特许厅提出专利申请的件数。同一专利需向三方均提出申请并被受理，才有效，按</w:t>
      </w:r>
      <w:r>
        <w:rPr>
          <w:rFonts w:ascii="宋体" w:eastAsia="宋体" w:hAnsi="宋体" w:cs="Times New Roman"/>
          <w:spacing w:val="-4"/>
          <w:szCs w:val="21"/>
        </w:rPr>
        <w:t>1件计。</w:t>
      </w:r>
    </w:p>
    <w:p w:rsidR="00CE7787" w:rsidRDefault="00362970">
      <w:pPr>
        <w:widowControl/>
        <w:spacing w:line="400" w:lineRule="exact"/>
        <w:ind w:firstLineChars="200" w:firstLine="420"/>
        <w:jc w:val="left"/>
        <w:rPr>
          <w:rFonts w:ascii="宋体" w:eastAsia="宋体" w:hAnsi="宋体" w:cs="Times New Roman"/>
          <w:spacing w:val="-4"/>
          <w:szCs w:val="21"/>
        </w:rPr>
      </w:pPr>
      <w:r>
        <w:rPr>
          <w:rFonts w:ascii="黑体" w:eastAsia="黑体" w:hAnsi="黑体" w:cs="Times New Roman" w:hint="eastAsia"/>
          <w:bCs/>
          <w:szCs w:val="21"/>
        </w:rPr>
        <w:lastRenderedPageBreak/>
        <w:t>当年申请</w:t>
      </w:r>
      <w:r>
        <w:rPr>
          <w:rFonts w:ascii="黑体" w:eastAsia="黑体" w:hAnsi="黑体" w:cs="Times New Roman"/>
          <w:bCs/>
          <w:szCs w:val="21"/>
        </w:rPr>
        <w:t>PCT国际专利数</w:t>
      </w:r>
      <w:r>
        <w:rPr>
          <w:rFonts w:ascii="黑体" w:eastAsia="黑体" w:hAnsi="黑体" w:cs="Times New Roman" w:hint="eastAsia"/>
          <w:bCs/>
          <w:szCs w:val="21"/>
        </w:rPr>
        <w:t xml:space="preserve"> </w:t>
      </w:r>
      <w:r>
        <w:rPr>
          <w:rFonts w:ascii="黑体" w:eastAsia="黑体" w:hAnsi="黑体" w:cs="Times New Roman"/>
          <w:bCs/>
          <w:szCs w:val="21"/>
        </w:rPr>
        <w:t xml:space="preserve"> </w:t>
      </w:r>
      <w:r>
        <w:rPr>
          <w:rFonts w:ascii="宋体" w:eastAsia="宋体" w:hAnsi="宋体" w:cs="Times New Roman" w:hint="eastAsia"/>
          <w:spacing w:val="-4"/>
          <w:szCs w:val="21"/>
        </w:rPr>
        <w:t>指报告期内企业作为第一申请人提出的</w:t>
      </w:r>
      <w:r>
        <w:rPr>
          <w:rFonts w:ascii="宋体" w:eastAsia="宋体" w:hAnsi="宋体" w:cs="Times New Roman"/>
          <w:spacing w:val="-4"/>
          <w:szCs w:val="21"/>
        </w:rPr>
        <w:t>PCT国际专利申请数量。PCT是《专利合作条约》（Patent Cooperation Treaty）的英文缩写，是有关专利的国际条约。根据PCT的规定，专利申请人可以通过PCT途径递交国际专利申请，向多个国家申请专利。PCT专利申请分为国际阶段和国家阶段，其中，国际阶段由国际受理、国际检索，国际公布、初步审查等步骤，经过国际检索、国际公开以及国际初步审查（如果要求了的话）这一国际阶段之后，专利申请人办理进入国家阶段的手续。</w:t>
      </w:r>
    </w:p>
    <w:p w:rsidR="00CE7787" w:rsidRDefault="00362970">
      <w:pPr>
        <w:widowControl/>
        <w:spacing w:line="400" w:lineRule="exact"/>
        <w:ind w:firstLineChars="200" w:firstLine="404"/>
        <w:jc w:val="left"/>
        <w:rPr>
          <w:rFonts w:ascii="宋体" w:eastAsia="宋体" w:hAnsi="宋体" w:cs="Times New Roman"/>
          <w:spacing w:val="-4"/>
          <w:szCs w:val="21"/>
        </w:rPr>
      </w:pPr>
      <w:r>
        <w:rPr>
          <w:rFonts w:ascii="宋体" w:eastAsia="宋体" w:hAnsi="宋体" w:cs="Times New Roman" w:hint="eastAsia"/>
          <w:spacing w:val="-4"/>
          <w:szCs w:val="21"/>
        </w:rPr>
        <w:t>中国知识产权局专利局是中国国民或居民的主管受理局，同时也是国际检索单位和国际初步审查单位。中国申请人提出国际专利申请，应当经中华人民共和国国务院有关主管部门同意，并且应当委托涉外专利代理机构办理。中国申请人可以向中国专利局也可以向世界知识产权组织的国际局提交国际专利申请。</w:t>
      </w:r>
    </w:p>
    <w:p w:rsidR="00CE7787" w:rsidRDefault="00362970">
      <w:pPr>
        <w:widowControl/>
        <w:spacing w:line="400" w:lineRule="exact"/>
        <w:ind w:firstLineChars="200" w:firstLine="404"/>
        <w:jc w:val="left"/>
        <w:rPr>
          <w:rFonts w:ascii="宋体" w:eastAsia="宋体" w:hAnsi="宋体" w:cs="Times New Roman"/>
          <w:spacing w:val="-4"/>
          <w:szCs w:val="21"/>
        </w:rPr>
      </w:pPr>
      <w:r>
        <w:rPr>
          <w:rFonts w:ascii="宋体" w:eastAsia="宋体" w:hAnsi="宋体" w:cs="Times New Roman" w:hint="eastAsia"/>
          <w:spacing w:val="-4"/>
          <w:szCs w:val="21"/>
        </w:rPr>
        <w:t>应当注意的是，专利申请人只能通过</w:t>
      </w:r>
      <w:r>
        <w:rPr>
          <w:rFonts w:ascii="宋体" w:eastAsia="宋体" w:hAnsi="宋体" w:cs="Times New Roman"/>
          <w:spacing w:val="-4"/>
          <w:szCs w:val="21"/>
        </w:rPr>
        <w:t>PCT申请专利，不能直接通过PCT得到专利。要想获得某个国家的专利，专利申请人还必须履行进入该国家的手续，由该国的专利局对该专利申请进行审查，符合该国专利法规定的，授予专利权。</w:t>
      </w:r>
    </w:p>
    <w:p w:rsidR="00CE7787" w:rsidRDefault="00362970">
      <w:pPr>
        <w:widowControl/>
        <w:spacing w:line="400" w:lineRule="exact"/>
        <w:ind w:firstLineChars="200" w:firstLine="420"/>
        <w:jc w:val="left"/>
        <w:rPr>
          <w:rFonts w:ascii="宋体" w:eastAsia="宋体" w:hAnsi="宋体" w:cs="Times New Roman"/>
          <w:b/>
          <w:szCs w:val="21"/>
        </w:rPr>
      </w:pPr>
      <w:r>
        <w:rPr>
          <w:rFonts w:ascii="黑体" w:eastAsia="黑体" w:hAnsi="黑体" w:cs="Times New Roman" w:hint="eastAsia"/>
          <w:bCs/>
          <w:szCs w:val="21"/>
        </w:rPr>
        <w:t xml:space="preserve">当年授权专利 </w:t>
      </w:r>
      <w:r>
        <w:rPr>
          <w:rFonts w:ascii="黑体" w:eastAsia="黑体" w:hAnsi="黑体" w:cs="Times New Roman"/>
          <w:bCs/>
          <w:szCs w:val="21"/>
        </w:rPr>
        <w:t xml:space="preserve"> </w:t>
      </w:r>
      <w:r>
        <w:rPr>
          <w:rFonts w:ascii="宋体" w:eastAsia="宋体" w:hAnsi="宋体" w:cs="Times New Roman" w:hint="eastAsia"/>
          <w:szCs w:val="21"/>
        </w:rPr>
        <w:t>指企业作为第一专利权人，在报告年度内获得的经国内外专利行政部门授权的专利件数。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当年授权发明专利 </w:t>
      </w:r>
      <w:r>
        <w:rPr>
          <w:rFonts w:ascii="黑体" w:eastAsia="黑体" w:hAnsi="黑体" w:cs="Times New Roman"/>
          <w:bCs/>
          <w:szCs w:val="21"/>
        </w:rPr>
        <w:t xml:space="preserve"> </w:t>
      </w:r>
      <w:r>
        <w:rPr>
          <w:rFonts w:ascii="宋体" w:eastAsia="宋体" w:hAnsi="宋体" w:cs="Times New Roman" w:hint="eastAsia"/>
          <w:szCs w:val="21"/>
        </w:rPr>
        <w:t>指企业作为第一专利权人，在报告年度内获得的经国内外专利行政部门授权的发明专利件数。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当年授权国内发明专利 </w:t>
      </w:r>
      <w:r>
        <w:rPr>
          <w:rFonts w:ascii="黑体" w:eastAsia="黑体" w:hAnsi="黑体" w:cs="Times New Roman"/>
          <w:bCs/>
          <w:szCs w:val="21"/>
        </w:rPr>
        <w:t xml:space="preserve"> </w:t>
      </w:r>
      <w:r>
        <w:rPr>
          <w:rFonts w:ascii="宋体" w:eastAsia="宋体" w:hAnsi="宋体" w:cs="Times New Roman" w:hint="eastAsia"/>
          <w:spacing w:val="-4"/>
          <w:szCs w:val="21"/>
        </w:rPr>
        <w:t>指</w:t>
      </w:r>
      <w:r>
        <w:rPr>
          <w:rFonts w:ascii="宋体" w:eastAsia="宋体" w:hAnsi="宋体" w:cs="Times New Roman" w:hint="eastAsia"/>
          <w:szCs w:val="21"/>
        </w:rPr>
        <w:t>企业作为第一专利权人，在</w:t>
      </w:r>
      <w:r>
        <w:rPr>
          <w:rFonts w:ascii="宋体" w:eastAsia="宋体" w:hAnsi="宋体" w:cs="Times New Roman" w:hint="eastAsia"/>
          <w:spacing w:val="-4"/>
          <w:szCs w:val="21"/>
        </w:rPr>
        <w:t>报告期内获得我国专利机构授权的发明专利件数。</w:t>
      </w:r>
    </w:p>
    <w:p w:rsidR="00CE7787" w:rsidRDefault="00362970">
      <w:pPr>
        <w:widowControl/>
        <w:spacing w:line="400" w:lineRule="exact"/>
        <w:ind w:firstLineChars="200" w:firstLine="420"/>
        <w:jc w:val="left"/>
        <w:rPr>
          <w:rFonts w:ascii="宋体" w:eastAsia="宋体" w:hAnsi="宋体" w:cs="Times New Roman"/>
          <w:spacing w:val="-4"/>
          <w:szCs w:val="21"/>
        </w:rPr>
      </w:pPr>
      <w:r>
        <w:rPr>
          <w:rFonts w:ascii="黑体" w:eastAsia="黑体" w:hAnsi="黑体" w:cs="Times New Roman" w:hint="eastAsia"/>
          <w:bCs/>
          <w:szCs w:val="21"/>
        </w:rPr>
        <w:t xml:space="preserve">当年授权欧美日专利 </w:t>
      </w:r>
      <w:r>
        <w:rPr>
          <w:rFonts w:ascii="黑体" w:eastAsia="黑体" w:hAnsi="黑体" w:cs="Times New Roman"/>
          <w:bCs/>
          <w:szCs w:val="21"/>
        </w:rPr>
        <w:t xml:space="preserve"> </w:t>
      </w:r>
      <w:r>
        <w:rPr>
          <w:rFonts w:ascii="宋体" w:eastAsia="宋体" w:hAnsi="宋体" w:cs="Times New Roman" w:hint="eastAsia"/>
          <w:spacing w:val="-4"/>
          <w:szCs w:val="21"/>
        </w:rPr>
        <w:t>指</w:t>
      </w:r>
      <w:r>
        <w:rPr>
          <w:rFonts w:ascii="宋体" w:eastAsia="宋体" w:hAnsi="宋体" w:cs="Times New Roman" w:hint="eastAsia"/>
          <w:szCs w:val="21"/>
        </w:rPr>
        <w:t>企业作为第一专利权人，</w:t>
      </w:r>
      <w:r>
        <w:rPr>
          <w:rFonts w:ascii="宋体" w:eastAsia="宋体" w:hAnsi="宋体" w:cs="Times New Roman" w:hint="eastAsia"/>
          <w:spacing w:val="-4"/>
          <w:szCs w:val="21"/>
        </w:rPr>
        <w:t>在报告期内，针对</w:t>
      </w:r>
      <w:r>
        <w:rPr>
          <w:rFonts w:ascii="宋体" w:eastAsia="宋体" w:hAnsi="宋体" w:cs="Times New Roman" w:hint="eastAsia"/>
          <w:szCs w:val="21"/>
        </w:rPr>
        <w:t>同一项专利申请，</w:t>
      </w:r>
      <w:r>
        <w:rPr>
          <w:rFonts w:ascii="宋体" w:eastAsia="宋体" w:hAnsi="宋体" w:cs="Times New Roman" w:hint="eastAsia"/>
          <w:spacing w:val="-4"/>
          <w:szCs w:val="21"/>
        </w:rPr>
        <w:t>分别获得欧洲知识产权局、美国商标与专利管理局和日本特许厅批准授权的专利件数。获得三方授权的同一件专利，算</w:t>
      </w:r>
      <w:r>
        <w:rPr>
          <w:rFonts w:ascii="宋体" w:eastAsia="宋体" w:hAnsi="宋体" w:cs="Times New Roman"/>
          <w:spacing w:val="-4"/>
          <w:szCs w:val="21"/>
        </w:rPr>
        <w:t>1件欧美日专利。</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期末拥有有效专利  </w:t>
      </w:r>
      <w:r>
        <w:rPr>
          <w:rFonts w:ascii="宋体" w:eastAsia="宋体" w:hAnsi="宋体" w:cs="Times New Roman" w:hint="eastAsia"/>
          <w:bCs/>
          <w:szCs w:val="21"/>
        </w:rPr>
        <w:t>指报告期末企业作为</w:t>
      </w:r>
      <w:r>
        <w:rPr>
          <w:rFonts w:ascii="宋体" w:eastAsia="宋体" w:hAnsi="宋体" w:cs="Times New Roman" w:hint="eastAsia"/>
          <w:szCs w:val="21"/>
        </w:rPr>
        <w:t>第一</w:t>
      </w:r>
      <w:r>
        <w:rPr>
          <w:rFonts w:ascii="宋体" w:eastAsia="宋体" w:hAnsi="宋体" w:cs="Times New Roman" w:hint="eastAsia"/>
          <w:bCs/>
          <w:szCs w:val="21"/>
        </w:rPr>
        <w:t>专利权人拥有的、经境内外知识产权行政部门授权且在有效期内的专利件数。</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拥有境外授权的有效专利 </w:t>
      </w:r>
      <w:r>
        <w:rPr>
          <w:rFonts w:ascii="黑体" w:eastAsia="黑体" w:hAnsi="黑体" w:cs="Times New Roman"/>
          <w:bCs/>
          <w:szCs w:val="21"/>
        </w:rPr>
        <w:t xml:space="preserve"> </w:t>
      </w:r>
      <w:r>
        <w:rPr>
          <w:rFonts w:ascii="宋体" w:eastAsia="宋体" w:hAnsi="宋体" w:cs="Times New Roman" w:hint="eastAsia"/>
          <w:bCs/>
          <w:szCs w:val="21"/>
        </w:rPr>
        <w:t>指报告期末企业作为</w:t>
      </w:r>
      <w:r>
        <w:rPr>
          <w:rFonts w:ascii="宋体" w:eastAsia="宋体" w:hAnsi="宋体" w:cs="Times New Roman" w:hint="eastAsia"/>
          <w:szCs w:val="21"/>
        </w:rPr>
        <w:t>第一</w:t>
      </w:r>
      <w:r>
        <w:rPr>
          <w:rFonts w:ascii="宋体" w:eastAsia="宋体" w:hAnsi="宋体" w:cs="Times New Roman" w:hint="eastAsia"/>
          <w:bCs/>
          <w:szCs w:val="21"/>
        </w:rPr>
        <w:t>专利权人拥有的、经国外及港澳台知识产权行政部门授予且在有效期内的专利件数。</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拥有欧美日专利 </w:t>
      </w:r>
      <w:r>
        <w:rPr>
          <w:rFonts w:ascii="黑体" w:eastAsia="黑体" w:hAnsi="黑体" w:cs="Times New Roman"/>
          <w:bCs/>
          <w:szCs w:val="21"/>
        </w:rPr>
        <w:t xml:space="preserve"> </w:t>
      </w:r>
      <w:r>
        <w:rPr>
          <w:rFonts w:ascii="宋体" w:eastAsia="宋体" w:hAnsi="宋体" w:cs="Times New Roman" w:hint="eastAsia"/>
          <w:bCs/>
          <w:szCs w:val="21"/>
        </w:rPr>
        <w:t>指报告期末企业作为</w:t>
      </w:r>
      <w:r>
        <w:rPr>
          <w:rFonts w:ascii="宋体" w:eastAsia="宋体" w:hAnsi="宋体" w:cs="Times New Roman" w:hint="eastAsia"/>
          <w:szCs w:val="21"/>
        </w:rPr>
        <w:t>第一</w:t>
      </w:r>
      <w:r>
        <w:rPr>
          <w:rFonts w:ascii="宋体" w:eastAsia="宋体" w:hAnsi="宋体" w:cs="Times New Roman" w:hint="eastAsia"/>
          <w:bCs/>
          <w:szCs w:val="21"/>
        </w:rPr>
        <w:t>专利权人拥有的、针对同一项专利，分别获得欧洲、美国、日本知识产权行政部门授权且在有效期内的专利件数。同一专利获得三方授权按</w:t>
      </w:r>
      <w:r>
        <w:rPr>
          <w:rFonts w:ascii="宋体" w:eastAsia="宋体" w:hAnsi="宋体" w:cs="Times New Roman"/>
          <w:bCs/>
          <w:szCs w:val="21"/>
        </w:rPr>
        <w:t>1件计。</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拥有有效发明专利 </w:t>
      </w:r>
      <w:r>
        <w:rPr>
          <w:rFonts w:ascii="黑体" w:eastAsia="黑体" w:hAnsi="黑体" w:cs="Times New Roman"/>
          <w:bCs/>
          <w:szCs w:val="21"/>
        </w:rPr>
        <w:t xml:space="preserve"> </w:t>
      </w:r>
      <w:r>
        <w:rPr>
          <w:rFonts w:ascii="宋体" w:eastAsia="宋体" w:hAnsi="宋体" w:cs="Times New Roman" w:hint="eastAsia"/>
          <w:bCs/>
          <w:szCs w:val="21"/>
        </w:rPr>
        <w:t>指报告期末企业作为</w:t>
      </w:r>
      <w:r>
        <w:rPr>
          <w:rFonts w:ascii="宋体" w:eastAsia="宋体" w:hAnsi="宋体" w:cs="Times New Roman" w:hint="eastAsia"/>
          <w:szCs w:val="21"/>
        </w:rPr>
        <w:t>第一</w:t>
      </w:r>
      <w:r>
        <w:rPr>
          <w:rFonts w:ascii="宋体" w:eastAsia="宋体" w:hAnsi="宋体" w:cs="Times New Roman" w:hint="eastAsia"/>
          <w:bCs/>
          <w:szCs w:val="21"/>
        </w:rPr>
        <w:t>专利权人拥有的、经境内外知识产权行政部门授权且在有效期内的发明专利件数。</w:t>
      </w:r>
    </w:p>
    <w:p w:rsidR="00CE7787" w:rsidRDefault="00362970">
      <w:pPr>
        <w:spacing w:line="360" w:lineRule="exact"/>
        <w:ind w:firstLineChars="200" w:firstLine="420"/>
        <w:rPr>
          <w:rFonts w:ascii="宋体" w:eastAsia="宋体" w:hAnsi="宋体" w:cs="Times New Roman"/>
          <w:bCs/>
          <w:szCs w:val="21"/>
        </w:rPr>
      </w:pPr>
      <w:r>
        <w:rPr>
          <w:rFonts w:ascii="黑体" w:eastAsia="黑体" w:hAnsi="黑体" w:cs="Times New Roman" w:hint="eastAsia"/>
          <w:bCs/>
          <w:szCs w:val="21"/>
        </w:rPr>
        <w:t xml:space="preserve">期末有效发明专利数中已被实施 </w:t>
      </w:r>
      <w:r>
        <w:rPr>
          <w:rFonts w:ascii="黑体" w:eastAsia="黑体" w:hAnsi="黑体" w:cs="Times New Roman"/>
          <w:bCs/>
          <w:szCs w:val="21"/>
        </w:rPr>
        <w:t xml:space="preserve"> </w:t>
      </w:r>
      <w:r>
        <w:rPr>
          <w:rFonts w:ascii="宋体" w:eastAsia="宋体" w:hAnsi="宋体" w:cs="Times New Roman" w:hint="eastAsia"/>
          <w:bCs/>
          <w:szCs w:val="21"/>
        </w:rPr>
        <w:t>指报告期末企业作为第一专利权人拥有的、经境内外知识产权行政部门授权且在有效期内的发明专利中已被实施的件数。专利实施是指专利权人自行或其他单位及个人经专利权人许可，为生产经营目的制造、使用、许诺销售、销售、进口其专利产品，或者使用其专利方法以及使用、许诺销售、销售、进口依照该专利方法直接获得的产品。</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lastRenderedPageBreak/>
        <w:t xml:space="preserve">拥有境外授权的有效发明专利 </w:t>
      </w:r>
      <w:r>
        <w:rPr>
          <w:rFonts w:ascii="黑体" w:eastAsia="黑体" w:hAnsi="黑体" w:cs="Times New Roman"/>
          <w:bCs/>
          <w:szCs w:val="21"/>
        </w:rPr>
        <w:t xml:space="preserve"> </w:t>
      </w:r>
      <w:r>
        <w:rPr>
          <w:rFonts w:ascii="宋体" w:eastAsia="宋体" w:hAnsi="宋体" w:cs="Times New Roman" w:hint="eastAsia"/>
          <w:bCs/>
          <w:szCs w:val="21"/>
        </w:rPr>
        <w:t>指报告期末企业作为</w:t>
      </w:r>
      <w:r>
        <w:rPr>
          <w:rFonts w:ascii="宋体" w:eastAsia="宋体" w:hAnsi="宋体" w:cs="Times New Roman" w:hint="eastAsia"/>
          <w:szCs w:val="21"/>
        </w:rPr>
        <w:t>第一</w:t>
      </w:r>
      <w:r>
        <w:rPr>
          <w:rFonts w:ascii="宋体" w:eastAsia="宋体" w:hAnsi="宋体" w:cs="Times New Roman" w:hint="eastAsia"/>
          <w:bCs/>
          <w:szCs w:val="21"/>
        </w:rPr>
        <w:t>专利权人拥有的、经国外或港澳台知识产权行政部门授予且在有效期内的发明专利件数。</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专利所有权转让及许可  </w:t>
      </w:r>
      <w:r>
        <w:rPr>
          <w:rFonts w:ascii="宋体" w:eastAsia="宋体" w:hAnsi="宋体" w:cs="Times New Roman" w:hint="eastAsia"/>
          <w:bCs/>
          <w:szCs w:val="21"/>
        </w:rPr>
        <w:t>指报告期内企业向外单位转让专利所有权或允许专利技术由被许可单位使用的专利件数。</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专利所有权转让及许可收入</w:t>
      </w:r>
      <w:r>
        <w:rPr>
          <w:rFonts w:ascii="宋体" w:eastAsia="宋体" w:hAnsi="宋体" w:cs="Times New Roman" w:hint="eastAsia"/>
          <w:bCs/>
          <w:szCs w:val="21"/>
        </w:rPr>
        <w:t xml:space="preserve"> </w:t>
      </w:r>
      <w:r>
        <w:rPr>
          <w:rFonts w:ascii="宋体" w:eastAsia="宋体" w:hAnsi="宋体" w:cs="Times New Roman"/>
          <w:bCs/>
          <w:szCs w:val="21"/>
        </w:rPr>
        <w:t xml:space="preserve"> </w:t>
      </w:r>
      <w:r>
        <w:rPr>
          <w:rFonts w:ascii="宋体" w:eastAsia="宋体" w:hAnsi="宋体" w:cs="Times New Roman" w:hint="eastAsia"/>
          <w:bCs/>
          <w:szCs w:val="21"/>
        </w:rPr>
        <w:t>指报告期内企业向外单位转让专利所有权或允许专利技术由被许可单位使用而得到的收入。包括当年从被转让方或被许可方得到的一次性付款和分期付款收入，以及利润分成、股息收入等。</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新产品产值 </w:t>
      </w:r>
      <w:r>
        <w:rPr>
          <w:rFonts w:ascii="黑体" w:eastAsia="黑体" w:hAnsi="黑体" w:cs="Times New Roman"/>
          <w:bCs/>
          <w:szCs w:val="21"/>
        </w:rPr>
        <w:t xml:space="preserve"> </w:t>
      </w:r>
      <w:r>
        <w:rPr>
          <w:rFonts w:ascii="宋体" w:eastAsia="宋体" w:hAnsi="宋体" w:cs="Times New Roman" w:hint="eastAsia"/>
          <w:bCs/>
          <w:szCs w:val="21"/>
        </w:rPr>
        <w:t>指报告期内企业生产的新产品的产值。新产品是指采用新技术原理、新设计构思研制、生产的全新产品，</w:t>
      </w:r>
      <w:r>
        <w:rPr>
          <w:rFonts w:ascii="宋体" w:eastAsia="宋体" w:hAnsi="宋体" w:cs="Times New Roman" w:hint="eastAsia"/>
          <w:szCs w:val="21"/>
        </w:rPr>
        <w:t>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新产品销售收入 </w:t>
      </w:r>
      <w:r>
        <w:rPr>
          <w:rFonts w:ascii="黑体" w:eastAsia="黑体" w:hAnsi="黑体" w:cs="Times New Roman"/>
          <w:bCs/>
          <w:szCs w:val="21"/>
        </w:rPr>
        <w:t xml:space="preserve"> </w:t>
      </w:r>
      <w:r>
        <w:rPr>
          <w:rFonts w:ascii="宋体" w:eastAsia="宋体" w:hAnsi="宋体" w:cs="Times New Roman" w:hint="eastAsia"/>
          <w:szCs w:val="21"/>
        </w:rPr>
        <w:t>指报告期内企业销售新产品实现的销售收入。</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新产品销售收入中出口 </w:t>
      </w:r>
      <w:r>
        <w:rPr>
          <w:rFonts w:ascii="黑体" w:eastAsia="黑体" w:hAnsi="黑体" w:cs="Times New Roman"/>
          <w:bCs/>
          <w:szCs w:val="21"/>
        </w:rPr>
        <w:t xml:space="preserve"> </w:t>
      </w:r>
      <w:r>
        <w:rPr>
          <w:rFonts w:ascii="宋体" w:eastAsia="宋体" w:hAnsi="宋体" w:cs="Times New Roman" w:hint="eastAsia"/>
          <w:szCs w:val="21"/>
        </w:rPr>
        <w:t>指报告期内企业将新产品销售给外贸部门和直接出售给外商所实现的销售收入。</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发表科技论文 </w:t>
      </w:r>
      <w:r>
        <w:rPr>
          <w:rFonts w:ascii="黑体" w:eastAsia="黑体" w:hAnsi="黑体" w:cs="Times New Roman"/>
          <w:bCs/>
          <w:szCs w:val="21"/>
        </w:rPr>
        <w:t xml:space="preserve"> </w:t>
      </w:r>
      <w:r>
        <w:rPr>
          <w:rFonts w:ascii="宋体" w:eastAsia="宋体" w:hAnsi="宋体" w:cs="Times New Roman" w:hint="eastAsia"/>
          <w:szCs w:val="21"/>
        </w:rPr>
        <w:t>指报告期内企业立项的科技项目产生的、并在有正规刊号的刊物上发表的科技论文数量。</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期末拥有注册商标 </w:t>
      </w:r>
      <w:r>
        <w:rPr>
          <w:rFonts w:ascii="黑体" w:eastAsia="黑体" w:hAnsi="黑体" w:cs="Times New Roman"/>
          <w:bCs/>
          <w:szCs w:val="21"/>
        </w:rPr>
        <w:t xml:space="preserve"> </w:t>
      </w:r>
      <w:r>
        <w:rPr>
          <w:rFonts w:ascii="宋体" w:eastAsia="宋体" w:hAnsi="宋体" w:cs="Times New Roman" w:hint="eastAsia"/>
          <w:szCs w:val="21"/>
        </w:rPr>
        <w:t>指报告期末企业作为第一商标注册人拥有的，经境内外商标行政部门核准注册且在有效期内的商标件数。包括在境内和境外注册的商标件数，一件商标在境内外同时注册时只统计一件。</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当年注册商标  </w:t>
      </w:r>
      <w:r>
        <w:rPr>
          <w:rFonts w:ascii="宋体" w:eastAsia="宋体" w:hAnsi="宋体" w:cs="Times New Roman" w:hint="eastAsia"/>
          <w:szCs w:val="21"/>
        </w:rPr>
        <w:t>指在报告期内，企业作为第一商标注册人获得境内外商标行政部门核准注册的商标件数。同一商标在不同地区同时注册只统计一件。</w:t>
      </w:r>
    </w:p>
    <w:p w:rsidR="00CE7787" w:rsidRDefault="00362970" w:rsidP="005D60BD">
      <w:pPr>
        <w:widowControl/>
        <w:spacing w:line="400" w:lineRule="exact"/>
        <w:ind w:firstLineChars="198" w:firstLine="416"/>
        <w:jc w:val="left"/>
        <w:rPr>
          <w:rFonts w:ascii="宋体" w:eastAsia="宋体" w:hAnsi="宋体" w:cs="Times New Roman"/>
          <w:szCs w:val="21"/>
        </w:rPr>
      </w:pPr>
      <w:r>
        <w:rPr>
          <w:rFonts w:ascii="黑体" w:eastAsia="黑体" w:hAnsi="黑体" w:cs="Times New Roman" w:hint="eastAsia"/>
          <w:bCs/>
          <w:szCs w:val="21"/>
        </w:rPr>
        <w:t xml:space="preserve">境外注册商标  </w:t>
      </w:r>
      <w:r>
        <w:rPr>
          <w:rFonts w:ascii="宋体" w:eastAsia="宋体" w:hAnsi="宋体" w:cs="Times New Roman" w:hint="eastAsia"/>
          <w:szCs w:val="21"/>
        </w:rPr>
        <w:t>指在报告期末，企业作为第一商标注册人拥有的，经国外或港澳台商标行政部门核准注册且在有效期内的商标件数。</w:t>
      </w:r>
    </w:p>
    <w:p w:rsidR="00CE7787" w:rsidRDefault="00362970" w:rsidP="005D60BD">
      <w:pPr>
        <w:widowControl/>
        <w:spacing w:line="400" w:lineRule="exact"/>
        <w:ind w:firstLineChars="198" w:firstLine="416"/>
        <w:jc w:val="left"/>
        <w:rPr>
          <w:rFonts w:ascii="宋体" w:eastAsia="宋体" w:hAnsi="宋体" w:cs="Times New Roman"/>
          <w:szCs w:val="21"/>
        </w:rPr>
      </w:pPr>
      <w:r>
        <w:rPr>
          <w:rFonts w:ascii="黑体" w:eastAsia="黑体" w:hAnsi="黑体" w:cs="Times New Roman" w:hint="eastAsia"/>
          <w:bCs/>
          <w:szCs w:val="21"/>
        </w:rPr>
        <w:t xml:space="preserve">当年境外注册商标 </w:t>
      </w:r>
      <w:r>
        <w:rPr>
          <w:rFonts w:ascii="黑体" w:eastAsia="黑体" w:hAnsi="黑体" w:cs="Times New Roman"/>
          <w:bCs/>
          <w:szCs w:val="21"/>
        </w:rPr>
        <w:t xml:space="preserve"> </w:t>
      </w:r>
      <w:r>
        <w:rPr>
          <w:rFonts w:ascii="宋体" w:eastAsia="宋体" w:hAnsi="宋体" w:cs="Times New Roman" w:hint="eastAsia"/>
          <w:szCs w:val="21"/>
        </w:rPr>
        <w:t>指在报告期当年，企业作为第一商标注册人拥有的，经国外或港澳台商标行政部门核准注册且在有效期内的商标件数。</w:t>
      </w:r>
    </w:p>
    <w:p w:rsidR="00CE7787" w:rsidRDefault="00362970" w:rsidP="005D60BD">
      <w:pPr>
        <w:widowControl/>
        <w:spacing w:line="400" w:lineRule="exact"/>
        <w:ind w:firstLineChars="198" w:firstLine="416"/>
        <w:jc w:val="left"/>
        <w:rPr>
          <w:rFonts w:ascii="宋体" w:eastAsia="宋体" w:hAnsi="宋体" w:cs="Times New Roman"/>
          <w:bCs/>
          <w:spacing w:val="-4"/>
          <w:szCs w:val="21"/>
        </w:rPr>
      </w:pPr>
      <w:r>
        <w:rPr>
          <w:rFonts w:ascii="黑体" w:eastAsia="黑体" w:hAnsi="黑体" w:cs="Times New Roman" w:hint="eastAsia"/>
          <w:bCs/>
          <w:szCs w:val="21"/>
        </w:rPr>
        <w:t xml:space="preserve">拥有软件著作权 </w:t>
      </w:r>
      <w:r>
        <w:rPr>
          <w:rFonts w:ascii="黑体" w:eastAsia="黑体" w:hAnsi="黑体" w:cs="Times New Roman"/>
          <w:bCs/>
          <w:szCs w:val="21"/>
        </w:rPr>
        <w:t xml:space="preserve"> </w:t>
      </w:r>
      <w:r>
        <w:rPr>
          <w:rFonts w:ascii="宋体" w:eastAsia="宋体" w:hAnsi="宋体" w:cs="Times New Roman" w:hint="eastAsia"/>
          <w:bCs/>
          <w:spacing w:val="-4"/>
          <w:szCs w:val="21"/>
        </w:rPr>
        <w:t>指企业在报告期末</w:t>
      </w:r>
      <w:r>
        <w:rPr>
          <w:rFonts w:ascii="宋体" w:eastAsia="宋体" w:hAnsi="宋体" w:cs="Times New Roman" w:hint="eastAsia"/>
          <w:szCs w:val="21"/>
        </w:rPr>
        <w:t>作为第一权利人</w:t>
      </w:r>
      <w:r>
        <w:rPr>
          <w:rFonts w:ascii="宋体" w:eastAsia="宋体" w:hAnsi="宋体" w:cs="Times New Roman" w:hint="eastAsia"/>
          <w:bCs/>
          <w:spacing w:val="-4"/>
          <w:szCs w:val="21"/>
        </w:rPr>
        <w:t>拥有的，经国务院知识产权行政部门按照《中华人民共和国计算机软件保护条例》对计算机程序和文档授予的著作权保护，且在有效期内的软件著作权数量。</w:t>
      </w:r>
    </w:p>
    <w:p w:rsidR="00CE7787" w:rsidRDefault="00362970" w:rsidP="005D60BD">
      <w:pPr>
        <w:widowControl/>
        <w:spacing w:line="400" w:lineRule="exact"/>
        <w:ind w:firstLineChars="198" w:firstLine="416"/>
        <w:jc w:val="left"/>
        <w:rPr>
          <w:rFonts w:ascii="宋体" w:eastAsia="宋体" w:hAnsi="宋体" w:cs="Times New Roman"/>
          <w:bCs/>
          <w:spacing w:val="-4"/>
          <w:szCs w:val="21"/>
        </w:rPr>
      </w:pPr>
      <w:r>
        <w:rPr>
          <w:rFonts w:ascii="黑体" w:eastAsia="黑体" w:hAnsi="黑体" w:cs="Times New Roman" w:hint="eastAsia"/>
          <w:bCs/>
          <w:szCs w:val="21"/>
        </w:rPr>
        <w:t>当年获得软件著作权</w:t>
      </w:r>
      <w:r>
        <w:rPr>
          <w:rFonts w:ascii="宋体" w:eastAsia="宋体" w:hAnsi="宋体" w:cs="Times New Roman"/>
          <w:bCs/>
          <w:spacing w:val="-4"/>
          <w:szCs w:val="21"/>
        </w:rPr>
        <w:t xml:space="preserve">  填报报告期内新获得的软件著作权数量。</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拥有集成电路布图设计 </w:t>
      </w:r>
      <w:r>
        <w:rPr>
          <w:rFonts w:ascii="黑体" w:eastAsia="黑体" w:hAnsi="黑体" w:cs="Times New Roman"/>
          <w:bCs/>
          <w:szCs w:val="21"/>
        </w:rPr>
        <w:t xml:space="preserve"> </w:t>
      </w:r>
      <w:r>
        <w:rPr>
          <w:rFonts w:ascii="宋体" w:eastAsia="宋体" w:hAnsi="宋体" w:cs="Times New Roman" w:hint="eastAsia"/>
          <w:bCs/>
          <w:szCs w:val="21"/>
        </w:rPr>
        <w:t>指</w:t>
      </w:r>
      <w:r>
        <w:rPr>
          <w:rFonts w:ascii="宋体" w:eastAsia="宋体" w:hAnsi="宋体" w:cs="Times New Roman" w:hint="eastAsia"/>
          <w:bCs/>
          <w:spacing w:val="-4"/>
          <w:szCs w:val="21"/>
        </w:rPr>
        <w:t>在报告期末企业</w:t>
      </w:r>
      <w:r>
        <w:rPr>
          <w:rFonts w:ascii="宋体" w:eastAsia="宋体" w:hAnsi="宋体" w:cs="Times New Roman" w:hint="eastAsia"/>
          <w:szCs w:val="21"/>
        </w:rPr>
        <w:t>作为第一权利人</w:t>
      </w:r>
      <w:r>
        <w:rPr>
          <w:rFonts w:ascii="宋体" w:eastAsia="宋体" w:hAnsi="宋体" w:cs="Times New Roman" w:hint="eastAsia"/>
          <w:bCs/>
          <w:spacing w:val="-4"/>
          <w:szCs w:val="21"/>
        </w:rPr>
        <w:t>拥有的，且在有效期内的，</w:t>
      </w:r>
      <w:r>
        <w:rPr>
          <w:rFonts w:ascii="宋体" w:eastAsia="宋体" w:hAnsi="宋体" w:cs="Times New Roman" w:hint="eastAsia"/>
          <w:bCs/>
          <w:szCs w:val="21"/>
        </w:rPr>
        <w:t>由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数量。</w:t>
      </w:r>
    </w:p>
    <w:p w:rsidR="00CE7787" w:rsidRDefault="00362970">
      <w:pPr>
        <w:widowControl/>
        <w:spacing w:line="400" w:lineRule="exact"/>
        <w:ind w:firstLineChars="200" w:firstLine="420"/>
        <w:jc w:val="left"/>
        <w:rPr>
          <w:rFonts w:ascii="宋体" w:eastAsia="宋体" w:hAnsi="宋体" w:cs="Times New Roman"/>
          <w:b/>
          <w:szCs w:val="21"/>
        </w:rPr>
      </w:pPr>
      <w:r>
        <w:rPr>
          <w:rFonts w:ascii="黑体" w:eastAsia="黑体" w:hAnsi="黑体" w:cs="Times New Roman" w:hint="eastAsia"/>
          <w:bCs/>
          <w:szCs w:val="21"/>
        </w:rPr>
        <w:t xml:space="preserve">当年获得集成电路布图设计权数量 </w:t>
      </w:r>
      <w:r>
        <w:rPr>
          <w:rFonts w:ascii="黑体" w:eastAsia="黑体" w:hAnsi="黑体" w:cs="Times New Roman"/>
          <w:bCs/>
          <w:szCs w:val="21"/>
        </w:rPr>
        <w:t xml:space="preserve"> </w:t>
      </w:r>
      <w:r>
        <w:rPr>
          <w:rFonts w:ascii="宋体" w:eastAsia="宋体" w:hAnsi="宋体" w:cs="Times New Roman" w:hint="eastAsia"/>
          <w:bCs/>
          <w:szCs w:val="21"/>
        </w:rPr>
        <w:t>填报报告期内新获得的集成电路布图设计权数量。</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lastRenderedPageBreak/>
        <w:t xml:space="preserve">拥有植物新品种 </w:t>
      </w:r>
      <w:r>
        <w:rPr>
          <w:rFonts w:ascii="黑体" w:eastAsia="黑体" w:hAnsi="黑体" w:cs="Times New Roman"/>
          <w:bCs/>
          <w:szCs w:val="21"/>
        </w:rPr>
        <w:t xml:space="preserve"> </w:t>
      </w:r>
      <w:r>
        <w:rPr>
          <w:rFonts w:ascii="宋体" w:eastAsia="宋体" w:hAnsi="宋体" w:cs="Times New Roman" w:hint="eastAsia"/>
          <w:szCs w:val="21"/>
        </w:rPr>
        <w:t>指</w:t>
      </w:r>
      <w:r>
        <w:rPr>
          <w:rFonts w:ascii="宋体" w:eastAsia="宋体" w:hAnsi="宋体" w:cs="Times New Roman" w:hint="eastAsia"/>
          <w:bCs/>
          <w:spacing w:val="-4"/>
          <w:szCs w:val="21"/>
        </w:rPr>
        <w:t>在报告期末企业</w:t>
      </w:r>
      <w:r>
        <w:rPr>
          <w:rFonts w:ascii="宋体" w:eastAsia="宋体" w:hAnsi="宋体" w:cs="Times New Roman" w:hint="eastAsia"/>
          <w:szCs w:val="21"/>
        </w:rPr>
        <w:t>作为第一权利人</w:t>
      </w:r>
      <w:r>
        <w:rPr>
          <w:rFonts w:ascii="宋体" w:eastAsia="宋体" w:hAnsi="宋体" w:cs="Times New Roman" w:hint="eastAsia"/>
          <w:bCs/>
          <w:spacing w:val="-4"/>
          <w:szCs w:val="21"/>
        </w:rPr>
        <w:t>拥有的，且在有效期内的，</w:t>
      </w:r>
      <w:r>
        <w:rPr>
          <w:rFonts w:ascii="宋体" w:eastAsia="宋体" w:hAnsi="宋体" w:cs="Times New Roman" w:hint="eastAsia"/>
          <w:szCs w:val="21"/>
        </w:rPr>
        <w:t>由国务院农业或林业行政部门按照《中华人民共和国植物新品种保护条例》授予的经过人工培育的或者</w:t>
      </w:r>
      <w:r>
        <w:rPr>
          <w:rFonts w:ascii="宋体" w:eastAsia="宋体" w:hAnsi="宋体" w:cs="Times New Roman" w:hint="eastAsia"/>
          <w:bCs/>
          <w:szCs w:val="21"/>
        </w:rPr>
        <w:t>对发现的野生植物加以开发，具备新颖性、特异性、一致性和稳定性并有适当命名的植物新品种的植物新品种权。</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当年获得植物新品种数量 </w:t>
      </w:r>
      <w:r>
        <w:rPr>
          <w:rFonts w:ascii="黑体" w:eastAsia="黑体" w:hAnsi="黑体" w:cs="Times New Roman"/>
          <w:bCs/>
          <w:szCs w:val="21"/>
        </w:rPr>
        <w:t xml:space="preserve"> </w:t>
      </w:r>
      <w:r>
        <w:rPr>
          <w:rFonts w:ascii="宋体" w:eastAsia="宋体" w:hAnsi="宋体" w:cs="Times New Roman" w:hint="eastAsia"/>
          <w:bCs/>
          <w:szCs w:val="21"/>
        </w:rPr>
        <w:t>填报报告期内新获得的植物新品种权数量。</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拥有国家一类新药证书数量 </w:t>
      </w:r>
      <w:r>
        <w:rPr>
          <w:rFonts w:ascii="黑体" w:eastAsia="黑体" w:hAnsi="黑体" w:cs="Times New Roman"/>
          <w:bCs/>
          <w:szCs w:val="21"/>
        </w:rPr>
        <w:t xml:space="preserve"> </w:t>
      </w:r>
      <w:r>
        <w:rPr>
          <w:rFonts w:ascii="宋体" w:eastAsia="宋体" w:hAnsi="宋体" w:cs="Times New Roman" w:hint="eastAsia"/>
          <w:bCs/>
          <w:szCs w:val="21"/>
        </w:rPr>
        <w:t>指在报告期末企业作为权利人拥有的，且在有效期内的国家一类新药品种证书的国家一类新药数量。</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国家一类新药 </w:t>
      </w:r>
      <w:r>
        <w:rPr>
          <w:rFonts w:ascii="黑体" w:eastAsia="黑体" w:hAnsi="黑体" w:cs="Times New Roman"/>
          <w:bCs/>
          <w:szCs w:val="21"/>
        </w:rPr>
        <w:t xml:space="preserve"> </w:t>
      </w:r>
      <w:r>
        <w:rPr>
          <w:rFonts w:ascii="宋体" w:eastAsia="宋体" w:hAnsi="宋体" w:cs="Times New Roman" w:hint="eastAsia"/>
          <w:bCs/>
          <w:szCs w:val="21"/>
        </w:rPr>
        <w:t>指按照</w:t>
      </w:r>
      <w:r>
        <w:rPr>
          <w:rFonts w:ascii="宋体" w:eastAsia="宋体" w:hAnsi="宋体" w:cs="Times New Roman"/>
          <w:bCs/>
          <w:szCs w:val="21"/>
        </w:rPr>
        <w:t>2007年颁布的《药品注册管理办法》（国家食品药品监督管理局28号令）或国家食品药品监督管理局出台的其它最新政策文件中规定的一类新药。</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当年获得国家一类新药证书 </w:t>
      </w:r>
      <w:r>
        <w:rPr>
          <w:rFonts w:ascii="黑体" w:eastAsia="黑体" w:hAnsi="黑体" w:cs="Times New Roman"/>
          <w:bCs/>
          <w:szCs w:val="21"/>
        </w:rPr>
        <w:t xml:space="preserve"> </w:t>
      </w:r>
      <w:r>
        <w:rPr>
          <w:rFonts w:ascii="宋体" w:eastAsia="宋体" w:hAnsi="宋体" w:cs="Times New Roman" w:hint="eastAsia"/>
          <w:bCs/>
          <w:szCs w:val="21"/>
        </w:rPr>
        <w:t>填报报告期内企业新获得的国家一类新药证书数量。</w:t>
      </w:r>
    </w:p>
    <w:p w:rsidR="00CE7787" w:rsidRDefault="00362970">
      <w:pPr>
        <w:widowControl/>
        <w:spacing w:line="400" w:lineRule="exact"/>
        <w:ind w:firstLineChars="200" w:firstLine="420"/>
        <w:jc w:val="left"/>
        <w:rPr>
          <w:rFonts w:ascii="宋体" w:eastAsia="宋体" w:hAnsi="宋体" w:cs="Times New Roman"/>
          <w:szCs w:val="24"/>
        </w:rPr>
      </w:pPr>
      <w:r>
        <w:rPr>
          <w:rFonts w:ascii="黑体" w:eastAsia="黑体" w:hAnsi="黑体" w:cs="Times New Roman" w:hint="eastAsia"/>
          <w:bCs/>
          <w:szCs w:val="21"/>
        </w:rPr>
        <w:t>拥有国家一级中药保护品种</w:t>
      </w:r>
      <w:r>
        <w:rPr>
          <w:rFonts w:ascii="宋体" w:eastAsia="宋体" w:hAnsi="宋体" w:cs="Times New Roman"/>
          <w:bCs/>
          <w:szCs w:val="21"/>
        </w:rPr>
        <w:t xml:space="preserve">  指在报告期末企业作为权利人拥有的国家一级《中药保护品种证书》的一级中药数量。中药保护品种是按照《中药品种保护条例》中有关规定，经申请评审后，获得国务院卫生行政部门批准保护的中药品种。受保护的一级中药品种包括对特定疾病有特殊疗效的；相当于国家一级保护野生药材物种的人工制成品；用于预防和治疗特殊疾病的中药品种。</w:t>
      </w:r>
    </w:p>
    <w:p w:rsidR="00CE7787" w:rsidRDefault="00362970">
      <w:pPr>
        <w:widowControl/>
        <w:spacing w:line="400" w:lineRule="exact"/>
        <w:ind w:firstLineChars="200" w:firstLine="420"/>
        <w:jc w:val="left"/>
        <w:rPr>
          <w:rFonts w:ascii="宋体" w:eastAsia="宋体" w:hAnsi="宋体" w:cs="Times New Roman"/>
          <w:bCs/>
          <w:szCs w:val="21"/>
        </w:rPr>
      </w:pPr>
      <w:r>
        <w:rPr>
          <w:rFonts w:ascii="黑体" w:eastAsia="黑体" w:hAnsi="黑体" w:cs="Times New Roman" w:hint="eastAsia"/>
          <w:bCs/>
          <w:szCs w:val="21"/>
        </w:rPr>
        <w:t xml:space="preserve">当年获得国家一级中药保护品种证书 </w:t>
      </w:r>
      <w:r>
        <w:rPr>
          <w:rFonts w:ascii="黑体" w:eastAsia="黑体" w:hAnsi="黑体" w:cs="Times New Roman"/>
          <w:bCs/>
          <w:szCs w:val="21"/>
        </w:rPr>
        <w:t xml:space="preserve"> </w:t>
      </w:r>
      <w:r>
        <w:rPr>
          <w:rFonts w:ascii="宋体" w:eastAsia="宋体" w:hAnsi="宋体" w:cs="Times New Roman" w:hint="eastAsia"/>
          <w:bCs/>
          <w:szCs w:val="21"/>
        </w:rPr>
        <w:t>填报报告期内企业新获得的国家一类中药证书数量。</w:t>
      </w:r>
    </w:p>
    <w:p w:rsidR="00CE7787" w:rsidRDefault="00362970">
      <w:pPr>
        <w:widowControl/>
        <w:spacing w:line="400" w:lineRule="exact"/>
        <w:ind w:firstLineChars="200" w:firstLine="420"/>
        <w:jc w:val="left"/>
        <w:rPr>
          <w:rFonts w:ascii="宋体" w:eastAsia="宋体" w:hAnsi="宋体" w:cs="Times New Roman"/>
          <w:b/>
          <w:szCs w:val="21"/>
        </w:rPr>
      </w:pPr>
      <w:r>
        <w:rPr>
          <w:rFonts w:ascii="黑体" w:eastAsia="黑体" w:hAnsi="黑体" w:cs="Times New Roman" w:hint="eastAsia"/>
          <w:bCs/>
          <w:szCs w:val="21"/>
        </w:rPr>
        <w:t xml:space="preserve">累计形成国际标准 </w:t>
      </w:r>
      <w:r>
        <w:rPr>
          <w:rFonts w:ascii="黑体" w:eastAsia="黑体" w:hAnsi="黑体" w:cs="Times New Roman"/>
          <w:bCs/>
          <w:szCs w:val="21"/>
        </w:rPr>
        <w:t xml:space="preserve"> </w:t>
      </w:r>
      <w:r>
        <w:rPr>
          <w:rFonts w:ascii="宋体" w:eastAsia="宋体" w:hAnsi="宋体" w:cs="Times New Roman" w:hint="eastAsia"/>
          <w:szCs w:val="21"/>
        </w:rPr>
        <w:t>指截至报告期末由本企业主导制定形成的国际标准数。国际标准是指</w:t>
      </w:r>
      <w:hyperlink r:id="rId18" w:tgtFrame="_blank" w:history="1">
        <w:r>
          <w:rPr>
            <w:rFonts w:ascii="宋体" w:eastAsia="宋体" w:hAnsi="宋体" w:cs="Times New Roman" w:hint="eastAsia"/>
            <w:szCs w:val="21"/>
          </w:rPr>
          <w:t>国际标准化组织</w:t>
        </w:r>
      </w:hyperlink>
      <w:r>
        <w:rPr>
          <w:rFonts w:ascii="宋体" w:eastAsia="宋体" w:hAnsi="宋体" w:cs="Times New Roman" w:hint="eastAsia"/>
          <w:szCs w:val="21"/>
        </w:rPr>
        <w:t>（</w:t>
      </w:r>
      <w:r>
        <w:rPr>
          <w:rFonts w:ascii="宋体" w:eastAsia="宋体" w:hAnsi="宋体" w:cs="Times New Roman"/>
          <w:szCs w:val="21"/>
        </w:rPr>
        <w:t>ISO）、</w:t>
      </w:r>
      <w:hyperlink r:id="rId19" w:tgtFrame="_blank" w:history="1">
        <w:r>
          <w:rPr>
            <w:rFonts w:ascii="宋体" w:eastAsia="宋体" w:hAnsi="宋体" w:cs="Times New Roman" w:hint="eastAsia"/>
            <w:szCs w:val="21"/>
          </w:rPr>
          <w:t>国际电工委员会</w:t>
        </w:r>
      </w:hyperlink>
      <w:r>
        <w:rPr>
          <w:rFonts w:ascii="宋体" w:eastAsia="宋体" w:hAnsi="宋体" w:cs="Times New Roman" w:hint="eastAsia"/>
          <w:szCs w:val="21"/>
        </w:rPr>
        <w:t>（</w:t>
      </w:r>
      <w:r>
        <w:rPr>
          <w:rFonts w:ascii="宋体" w:eastAsia="宋体" w:hAnsi="宋体" w:cs="Times New Roman"/>
          <w:szCs w:val="21"/>
        </w:rPr>
        <w:t>IEC）和国际电信联盟（ITU）制定的标准，以及国际标准化组织确认并公布的其他国际组织制定的标准。国际标准在世界范围内统一使用。</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当年形成国际标准 </w:t>
      </w:r>
      <w:r>
        <w:rPr>
          <w:rFonts w:ascii="黑体" w:eastAsia="黑体" w:hAnsi="黑体" w:cs="Times New Roman"/>
          <w:bCs/>
          <w:szCs w:val="21"/>
        </w:rPr>
        <w:t xml:space="preserve"> </w:t>
      </w:r>
      <w:r>
        <w:rPr>
          <w:rFonts w:ascii="宋体" w:eastAsia="宋体" w:hAnsi="宋体" w:cs="Times New Roman" w:hint="eastAsia"/>
          <w:szCs w:val="21"/>
        </w:rPr>
        <w:t>指报告期内本企业主导制定形成的国际标准数。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累计形成国家或行业标准 </w:t>
      </w:r>
      <w:r>
        <w:rPr>
          <w:rFonts w:ascii="黑体" w:eastAsia="黑体" w:hAnsi="黑体" w:cs="Times New Roman"/>
          <w:bCs/>
          <w:szCs w:val="21"/>
        </w:rPr>
        <w:t xml:space="preserve"> </w:t>
      </w:r>
      <w:r>
        <w:rPr>
          <w:rFonts w:ascii="宋体" w:eastAsia="宋体" w:hAnsi="宋体" w:cs="Times New Roman" w:hint="eastAsia"/>
          <w:szCs w:val="21"/>
        </w:rPr>
        <w:t>指截至报告期末企业在自主研发或自主知识产权基础上形成的经有关部门批准的国家或行业标准项数。国家标准是指由国家标准化主管机构批准发布，对全国经济、技术发展有重大意义，且在全国范围内统一的标准。对没有国家标准又需要在全国某个行业范围内统一的技术要求，可以制定</w:t>
      </w:r>
      <w:hyperlink r:id="rId20" w:history="1">
        <w:r>
          <w:rPr>
            <w:rFonts w:ascii="宋体" w:eastAsia="宋体" w:hAnsi="宋体" w:cs="Times New Roman" w:hint="eastAsia"/>
            <w:szCs w:val="21"/>
          </w:rPr>
          <w:t>行业标准</w:t>
        </w:r>
      </w:hyperlink>
      <w:r>
        <w:rPr>
          <w:rFonts w:ascii="宋体" w:eastAsia="宋体" w:hAnsi="宋体" w:cs="Times New Roman" w:hint="eastAsia"/>
          <w:szCs w:val="21"/>
        </w:rPr>
        <w:t>，是专业性、技术性较强的标准。作为对国家标准的补充，当相应的国家标准实施后，该行业标准应自行废止。行业标准由行业标准归口部门编制计划、审批、编号、发布、管理。</w:t>
      </w:r>
      <w:hyperlink r:id="rId21" w:history="1">
        <w:r>
          <w:rPr>
            <w:rFonts w:ascii="宋体" w:eastAsia="宋体" w:hAnsi="宋体" w:cs="Times New Roman" w:hint="eastAsia"/>
            <w:szCs w:val="21"/>
          </w:rPr>
          <w:t>行业标准</w:t>
        </w:r>
      </w:hyperlink>
      <w:r>
        <w:rPr>
          <w:rFonts w:ascii="宋体" w:eastAsia="宋体" w:hAnsi="宋体" w:cs="Times New Roman" w:hint="eastAsia"/>
          <w:szCs w:val="21"/>
        </w:rPr>
        <w:t>的归口部门及其所管理的行业标准范围，由国务院行政主管部门审定。</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当年形成国家或行业标准 </w:t>
      </w:r>
      <w:r>
        <w:rPr>
          <w:rFonts w:ascii="黑体" w:eastAsia="黑体" w:hAnsi="黑体" w:cs="Times New Roman"/>
          <w:bCs/>
          <w:szCs w:val="21"/>
        </w:rPr>
        <w:t xml:space="preserve"> </w:t>
      </w:r>
      <w:r>
        <w:rPr>
          <w:rFonts w:ascii="宋体" w:eastAsia="宋体" w:hAnsi="宋体" w:cs="Times New Roman" w:hint="eastAsia"/>
          <w:szCs w:val="21"/>
        </w:rPr>
        <w:t>指报告期内企业在自主研发或自主知识产权基础上形成的经有关部门批准的国家或行业标准项数。</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当年获得国家科技奖励 </w:t>
      </w:r>
      <w:r>
        <w:rPr>
          <w:rFonts w:ascii="黑体" w:eastAsia="黑体" w:hAnsi="黑体" w:cs="Times New Roman"/>
          <w:bCs/>
          <w:szCs w:val="21"/>
        </w:rPr>
        <w:t xml:space="preserve"> </w:t>
      </w:r>
      <w:r>
        <w:rPr>
          <w:rFonts w:ascii="宋体" w:eastAsia="宋体" w:hAnsi="宋体" w:cs="Times New Roman" w:hint="eastAsia"/>
          <w:szCs w:val="21"/>
        </w:rPr>
        <w:t>指报告期内本企业获得国家最高科学技术奖、国家自然科学奖、国家技术发明奖、国家科学技术进步奖等几类科技奖励项数。</w:t>
      </w:r>
    </w:p>
    <w:p w:rsidR="00CE7787" w:rsidRDefault="00362970">
      <w:pPr>
        <w:widowControl/>
        <w:spacing w:line="400" w:lineRule="exact"/>
        <w:ind w:firstLineChars="200" w:firstLine="420"/>
        <w:jc w:val="left"/>
        <w:rPr>
          <w:rFonts w:ascii="宋体" w:eastAsia="宋体" w:hAnsi="宋体" w:cs="Arial"/>
          <w:szCs w:val="21"/>
        </w:rPr>
      </w:pPr>
      <w:r>
        <w:rPr>
          <w:rFonts w:ascii="黑体" w:eastAsia="黑体" w:hAnsi="黑体" w:cs="Times New Roman" w:hint="eastAsia"/>
          <w:bCs/>
          <w:szCs w:val="21"/>
        </w:rPr>
        <w:t xml:space="preserve">认定登记的技术合同项数 </w:t>
      </w:r>
      <w:r>
        <w:rPr>
          <w:rFonts w:ascii="黑体" w:eastAsia="黑体" w:hAnsi="黑体" w:cs="Times New Roman"/>
          <w:bCs/>
          <w:szCs w:val="21"/>
        </w:rPr>
        <w:t xml:space="preserve"> </w:t>
      </w:r>
      <w:r>
        <w:rPr>
          <w:rFonts w:ascii="宋体" w:eastAsia="宋体" w:hAnsi="宋体" w:cs="Arial" w:hint="eastAsia"/>
          <w:szCs w:val="21"/>
        </w:rPr>
        <w:t>指报告期内企业在科技部门和商务部门进行认定和登记的技术合同数量。技术合同的类型包括四类：技术开发、技术转让、技术咨询和技术服务。技术合同的类型不包括获得国家和省市各类支持计划所签订的合同。</w:t>
      </w:r>
    </w:p>
    <w:p w:rsidR="00CE7787" w:rsidRDefault="00362970">
      <w:pPr>
        <w:widowControl/>
        <w:spacing w:line="400" w:lineRule="exact"/>
        <w:ind w:firstLineChars="200" w:firstLine="420"/>
        <w:jc w:val="left"/>
        <w:rPr>
          <w:rFonts w:ascii="宋体" w:eastAsia="宋体" w:hAnsi="宋体" w:cs="仿宋_GB2312"/>
          <w:szCs w:val="18"/>
        </w:rPr>
      </w:pPr>
      <w:r>
        <w:rPr>
          <w:rFonts w:ascii="黑体" w:eastAsia="黑体" w:hAnsi="黑体" w:cs="Times New Roman" w:hint="eastAsia"/>
          <w:bCs/>
          <w:szCs w:val="21"/>
        </w:rPr>
        <w:t xml:space="preserve">认定登记的技术合同成交金额 </w:t>
      </w:r>
      <w:r>
        <w:rPr>
          <w:rFonts w:ascii="黑体" w:eastAsia="黑体" w:hAnsi="黑体" w:cs="Times New Roman"/>
          <w:bCs/>
          <w:szCs w:val="21"/>
        </w:rPr>
        <w:t xml:space="preserve"> </w:t>
      </w:r>
      <w:r>
        <w:rPr>
          <w:rFonts w:ascii="宋体" w:eastAsia="宋体" w:hAnsi="宋体" w:cs="仿宋_GB2312" w:hint="eastAsia"/>
          <w:szCs w:val="18"/>
        </w:rPr>
        <w:t>指报告期内企业签订成立的技术合同成交项目的总金额。</w:t>
      </w:r>
    </w:p>
    <w:p w:rsidR="00CE7787" w:rsidRDefault="00362970">
      <w:pPr>
        <w:widowControl/>
        <w:spacing w:line="400" w:lineRule="exact"/>
        <w:ind w:firstLineChars="200" w:firstLine="420"/>
        <w:jc w:val="left"/>
        <w:rPr>
          <w:rFonts w:ascii="宋体" w:eastAsia="宋体" w:hAnsi="宋体" w:cs="Times New Roman"/>
          <w:szCs w:val="24"/>
        </w:rPr>
      </w:pPr>
      <w:r>
        <w:rPr>
          <w:rFonts w:ascii="黑体" w:eastAsia="黑体" w:hAnsi="黑体" w:cs="Times New Roman" w:hint="eastAsia"/>
          <w:bCs/>
          <w:szCs w:val="21"/>
        </w:rPr>
        <w:lastRenderedPageBreak/>
        <w:t xml:space="preserve">来自政府部门的科技活动经费 </w:t>
      </w:r>
      <w:r>
        <w:rPr>
          <w:rFonts w:ascii="黑体" w:eastAsia="黑体" w:hAnsi="黑体" w:cs="Times New Roman"/>
          <w:bCs/>
          <w:szCs w:val="21"/>
        </w:rPr>
        <w:t xml:space="preserve"> </w:t>
      </w:r>
      <w:r>
        <w:rPr>
          <w:rFonts w:ascii="宋体" w:eastAsia="宋体" w:hAnsi="宋体" w:cs="Times New Roman" w:hint="eastAsia"/>
          <w:szCs w:val="24"/>
        </w:rPr>
        <w:t>指报告期内企业从政府有关部门获得的科技活动经费合计，包括科技专项费、科研基建费、政府专项基金和补贴等。该指标应与有关会计科目计入的从政府有关部门获得的研究开发经费对应。</w:t>
      </w:r>
    </w:p>
    <w:p w:rsidR="00CE7787" w:rsidRDefault="00362970">
      <w:pPr>
        <w:widowControl/>
        <w:spacing w:line="400" w:lineRule="exact"/>
        <w:ind w:firstLineChars="200" w:firstLine="420"/>
        <w:jc w:val="left"/>
        <w:rPr>
          <w:rFonts w:ascii="宋体" w:eastAsia="宋体" w:hAnsi="宋体" w:cs="Times New Roman"/>
          <w:szCs w:val="24"/>
        </w:rPr>
      </w:pPr>
      <w:r>
        <w:rPr>
          <w:rFonts w:ascii="黑体" w:eastAsia="黑体" w:hAnsi="黑体" w:cs="Times New Roman" w:hint="eastAsia"/>
          <w:bCs/>
          <w:szCs w:val="21"/>
        </w:rPr>
        <w:t xml:space="preserve">技术改造经费支出 </w:t>
      </w:r>
      <w:r>
        <w:rPr>
          <w:rFonts w:ascii="黑体" w:eastAsia="黑体" w:hAnsi="黑体" w:cs="Times New Roman"/>
          <w:bCs/>
          <w:szCs w:val="21"/>
        </w:rPr>
        <w:t xml:space="preserve"> </w:t>
      </w:r>
      <w:r>
        <w:rPr>
          <w:rFonts w:ascii="宋体" w:eastAsia="宋体" w:hAnsi="宋体" w:cs="Times New Roman" w:hint="eastAsia"/>
          <w:szCs w:val="24"/>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rsidR="00CE7787" w:rsidRDefault="00362970">
      <w:pPr>
        <w:widowControl/>
        <w:spacing w:line="400" w:lineRule="exact"/>
        <w:ind w:firstLineChars="200" w:firstLine="420"/>
        <w:jc w:val="left"/>
        <w:rPr>
          <w:rFonts w:ascii="宋体" w:eastAsia="宋体" w:hAnsi="宋体" w:cs="Times New Roman"/>
          <w:szCs w:val="24"/>
        </w:rPr>
      </w:pPr>
      <w:r>
        <w:rPr>
          <w:rFonts w:ascii="黑体" w:eastAsia="黑体" w:hAnsi="黑体" w:cs="Times New Roman" w:hint="eastAsia"/>
          <w:bCs/>
          <w:szCs w:val="21"/>
        </w:rPr>
        <w:t xml:space="preserve">购买境内技术经费支出 </w:t>
      </w:r>
      <w:r>
        <w:rPr>
          <w:rFonts w:ascii="黑体" w:eastAsia="黑体" w:hAnsi="黑体" w:cs="Times New Roman"/>
          <w:bCs/>
          <w:szCs w:val="21"/>
        </w:rPr>
        <w:t xml:space="preserve"> </w:t>
      </w:r>
      <w:r>
        <w:rPr>
          <w:rFonts w:ascii="宋体" w:eastAsia="宋体" w:hAnsi="宋体" w:cs="Times New Roman" w:hint="eastAsia"/>
          <w:szCs w:val="24"/>
        </w:rPr>
        <w:t>指报告期内企业购买境内其他单位科技成果的经费支出。包括购买产品设计、工艺流程、图纸、配方、专利、技术诀窍及关键设备的费用支出。</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引进境外技术经费支出 </w:t>
      </w:r>
      <w:r>
        <w:rPr>
          <w:rFonts w:ascii="黑体" w:eastAsia="黑体" w:hAnsi="黑体" w:cs="Times New Roman"/>
          <w:bCs/>
          <w:szCs w:val="21"/>
        </w:rPr>
        <w:t xml:space="preserve"> </w:t>
      </w:r>
      <w:r>
        <w:rPr>
          <w:rFonts w:ascii="宋体" w:eastAsia="宋体" w:hAnsi="宋体" w:cs="Times New Roman" w:hint="eastAsia"/>
          <w:szCs w:val="21"/>
        </w:rPr>
        <w:t>指报告期内企业用于购买国外或港澳台技术的费用支出，，包括产品设计、工艺流程、图纸、配方、专利等技术资料的费用支出，以及购买设备、仪器、样机和样件等的费用支出。</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引进境外技术的消化吸收经费支出 </w:t>
      </w:r>
      <w:r>
        <w:rPr>
          <w:rFonts w:ascii="黑体" w:eastAsia="黑体" w:hAnsi="黑体" w:cs="Times New Roman"/>
          <w:bCs/>
          <w:szCs w:val="21"/>
        </w:rPr>
        <w:t xml:space="preserve"> </w:t>
      </w:r>
      <w:r>
        <w:rPr>
          <w:rFonts w:ascii="宋体" w:eastAsia="宋体" w:hAnsi="宋体" w:cs="Times New Roman" w:hint="eastAsia"/>
          <w:szCs w:val="21"/>
        </w:rPr>
        <w:t>指报告期内企业引进国外或港澳台技术的消化吸收经费支出。引进技术的消化吸收指对引进技术的掌握、应用、复制而开展的工作，以及在此基础上的创新。引进技术的消化吸收经费支出包括：人员培训费、测绘费、参加消化吸收人员的工资、工装、工艺开发费、必备的配套设备费、翻版费等。消化吸收经费支出中属于研发活动的经费支出，除包含在本项外，还要计入企业研发经费支出中。</w:t>
      </w:r>
    </w:p>
    <w:p w:rsidR="00CE7787" w:rsidRDefault="00362970">
      <w:pPr>
        <w:widowControl/>
        <w:spacing w:line="400" w:lineRule="exact"/>
        <w:ind w:firstLineChars="200" w:firstLine="420"/>
        <w:jc w:val="left"/>
        <w:rPr>
          <w:rFonts w:ascii="宋体" w:eastAsia="宋体" w:hAnsi="宋体" w:cs="宋体"/>
          <w:sz w:val="24"/>
          <w:szCs w:val="24"/>
        </w:rPr>
      </w:pPr>
      <w:r>
        <w:rPr>
          <w:rFonts w:ascii="黑体" w:eastAsia="黑体" w:hAnsi="黑体" w:cs="Times New Roman" w:hint="eastAsia"/>
          <w:bCs/>
          <w:szCs w:val="21"/>
        </w:rPr>
        <w:t xml:space="preserve">期末企业在境外设立的营销服务机构数 </w:t>
      </w:r>
      <w:r>
        <w:rPr>
          <w:rFonts w:ascii="黑体" w:eastAsia="黑体" w:hAnsi="黑体" w:cs="Times New Roman"/>
          <w:bCs/>
          <w:szCs w:val="21"/>
        </w:rPr>
        <w:t xml:space="preserve"> </w:t>
      </w:r>
      <w:r>
        <w:rPr>
          <w:rFonts w:ascii="宋体" w:eastAsia="宋体" w:hAnsi="宋体" w:cs="Times New Roman" w:hint="eastAsia"/>
          <w:szCs w:val="21"/>
        </w:rPr>
        <w:t>指报告期末企业在国外或港澳台自办（或与外单位合办）的专门负责营销及服务的机构数量。与外单位合办的营销服务机构若主要由本企业出资兴办，则由本企业统计，否则应由合办方统计。</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期末企业在境外设立的研究开发机构数 </w:t>
      </w:r>
      <w:r>
        <w:rPr>
          <w:rFonts w:ascii="黑体" w:eastAsia="黑体" w:hAnsi="黑体" w:cs="Times New Roman"/>
          <w:bCs/>
          <w:szCs w:val="21"/>
        </w:rPr>
        <w:t xml:space="preserve"> </w:t>
      </w:r>
      <w:r>
        <w:rPr>
          <w:rFonts w:ascii="宋体" w:eastAsia="宋体" w:hAnsi="宋体" w:cs="Times New Roman" w:hint="eastAsia"/>
          <w:szCs w:val="21"/>
        </w:rPr>
        <w:t>指报告期末企业在国外或港澳台自办（或与外单位合办）的专门研究开发活动机构。与外单位合办的研究开发机构若主要由本企业出资兴办，则由本企业统计，否则应由合办方统计。</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期末企业在境外设立的生产制造基地数 </w:t>
      </w:r>
      <w:r>
        <w:rPr>
          <w:rFonts w:ascii="黑体" w:eastAsia="黑体" w:hAnsi="黑体" w:cs="Times New Roman"/>
          <w:bCs/>
          <w:szCs w:val="21"/>
        </w:rPr>
        <w:t xml:space="preserve"> </w:t>
      </w:r>
      <w:r>
        <w:rPr>
          <w:rFonts w:ascii="宋体" w:eastAsia="宋体" w:hAnsi="宋体" w:cs="Times New Roman" w:hint="eastAsia"/>
          <w:szCs w:val="21"/>
        </w:rPr>
        <w:t>指报告期末企业在国外或港澳台自办（或与外单位合办）的生产制造基地数。与外单位合办的生产制造基地若主要由本企业出资兴办，则由本企业统计，否则应由合办方统计。</w:t>
      </w:r>
    </w:p>
    <w:p w:rsidR="00CE7787" w:rsidRDefault="00362970">
      <w:pPr>
        <w:widowControl/>
        <w:spacing w:line="400" w:lineRule="exact"/>
        <w:ind w:firstLineChars="200" w:firstLine="420"/>
        <w:jc w:val="left"/>
        <w:rPr>
          <w:rFonts w:ascii="宋体" w:eastAsia="宋体" w:hAnsi="宋体" w:cs="Times New Roman"/>
          <w:szCs w:val="21"/>
        </w:rPr>
      </w:pPr>
      <w:r>
        <w:rPr>
          <w:rFonts w:ascii="黑体" w:eastAsia="黑体" w:hAnsi="黑体" w:cs="Times New Roman" w:hint="eastAsia"/>
          <w:bCs/>
          <w:szCs w:val="21"/>
        </w:rPr>
        <w:t xml:space="preserve">当年在境外设立分支机构数量  </w:t>
      </w:r>
      <w:r>
        <w:rPr>
          <w:rFonts w:ascii="宋体" w:eastAsia="宋体" w:hAnsi="宋体" w:cs="Times New Roman" w:hint="eastAsia"/>
          <w:szCs w:val="21"/>
        </w:rPr>
        <w:t>指报告期当年企业在国外或港澳台自办（或与外单位合办）的营销服务机构、研究开发机构和生产制造基地的总数。与外单位合办的若主要由本企业出资兴办，则由本企业统计，否则应由合办方统计。</w:t>
      </w:r>
    </w:p>
    <w:p w:rsidR="00CE7787" w:rsidRDefault="00CE7787">
      <w:pPr>
        <w:pStyle w:val="2"/>
        <w:tabs>
          <w:tab w:val="left" w:pos="3150"/>
        </w:tabs>
        <w:jc w:val="both"/>
      </w:pP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60"/>
    <w:p w:rsidR="00C96832" w:rsidRDefault="00C96832">
      <w:pPr>
        <w:widowControl/>
        <w:jc w:val="left"/>
        <w:rPr>
          <w:rFonts w:ascii="宋体" w:eastAsia="宋体" w:hAnsi="宋体" w:cs="Times New Roman"/>
          <w:sz w:val="32"/>
          <w:szCs w:val="24"/>
        </w:rPr>
      </w:pPr>
      <w:r>
        <w:br w:type="page"/>
      </w:r>
    </w:p>
    <w:p w:rsidR="00C96832" w:rsidRPr="008665A1" w:rsidRDefault="00C96832" w:rsidP="00C96832">
      <w:pPr>
        <w:widowControl/>
        <w:jc w:val="left"/>
        <w:rPr>
          <w:rFonts w:ascii="宋体"/>
          <w:sz w:val="24"/>
          <w:szCs w:val="24"/>
        </w:rPr>
      </w:pPr>
      <w:r w:rsidRPr="008665A1">
        <w:rPr>
          <w:rFonts w:ascii="宋体" w:hint="eastAsia"/>
          <w:sz w:val="24"/>
          <w:szCs w:val="24"/>
        </w:rPr>
        <w:lastRenderedPageBreak/>
        <w:t>附一</w:t>
      </w:r>
    </w:p>
    <w:tbl>
      <w:tblPr>
        <w:tblW w:w="5800" w:type="dxa"/>
        <w:jc w:val="center"/>
        <w:tblInd w:w="93" w:type="dxa"/>
        <w:tblLook w:val="0000"/>
      </w:tblPr>
      <w:tblGrid>
        <w:gridCol w:w="1265"/>
        <w:gridCol w:w="2471"/>
        <w:gridCol w:w="2064"/>
      </w:tblGrid>
      <w:tr w:rsidR="00C96832" w:rsidRPr="008665A1" w:rsidTr="006415A5">
        <w:trPr>
          <w:trHeight w:val="499"/>
          <w:jc w:val="center"/>
        </w:trPr>
        <w:tc>
          <w:tcPr>
            <w:tcW w:w="5800" w:type="dxa"/>
            <w:gridSpan w:val="3"/>
            <w:tcBorders>
              <w:top w:val="nil"/>
              <w:left w:val="nil"/>
              <w:bottom w:val="nil"/>
              <w:right w:val="nil"/>
            </w:tcBorders>
            <w:noWrap/>
            <w:vAlign w:val="center"/>
          </w:tcPr>
          <w:p w:rsidR="00C96832" w:rsidRPr="008665A1" w:rsidRDefault="00C96832" w:rsidP="006415A5">
            <w:pPr>
              <w:widowControl/>
              <w:jc w:val="center"/>
              <w:rPr>
                <w:rFonts w:ascii="黑体" w:eastAsia="黑体" w:hAnsi="黑体" w:cs="宋体"/>
                <w:kern w:val="0"/>
                <w:sz w:val="40"/>
                <w:szCs w:val="40"/>
              </w:rPr>
            </w:pPr>
            <w:r w:rsidRPr="008665A1">
              <w:rPr>
                <w:rFonts w:ascii="黑体" w:eastAsia="黑体" w:hAnsi="黑体" w:cs="宋体" w:hint="eastAsia"/>
                <w:kern w:val="0"/>
                <w:sz w:val="40"/>
                <w:szCs w:val="40"/>
              </w:rPr>
              <w:t>上海市区划名称代码</w:t>
            </w:r>
          </w:p>
        </w:tc>
      </w:tr>
      <w:tr w:rsidR="00C96832" w:rsidRPr="008665A1" w:rsidTr="006415A5">
        <w:trPr>
          <w:trHeight w:val="499"/>
          <w:jc w:val="center"/>
        </w:trPr>
        <w:tc>
          <w:tcPr>
            <w:tcW w:w="1265" w:type="dxa"/>
            <w:tcBorders>
              <w:top w:val="nil"/>
              <w:left w:val="nil"/>
              <w:bottom w:val="nil"/>
              <w:right w:val="nil"/>
            </w:tcBorders>
            <w:noWrap/>
            <w:vAlign w:val="center"/>
          </w:tcPr>
          <w:p w:rsidR="00C96832" w:rsidRPr="008665A1" w:rsidRDefault="00C96832" w:rsidP="006415A5">
            <w:pPr>
              <w:widowControl/>
              <w:jc w:val="center"/>
              <w:rPr>
                <w:rFonts w:ascii="Arial" w:hAnsi="Arial" w:cs="Arial"/>
                <w:kern w:val="0"/>
                <w:sz w:val="32"/>
                <w:szCs w:val="32"/>
              </w:rPr>
            </w:pPr>
          </w:p>
        </w:tc>
        <w:tc>
          <w:tcPr>
            <w:tcW w:w="2471" w:type="dxa"/>
            <w:tcBorders>
              <w:top w:val="nil"/>
              <w:left w:val="nil"/>
              <w:bottom w:val="nil"/>
              <w:right w:val="nil"/>
            </w:tcBorders>
            <w:noWrap/>
            <w:vAlign w:val="center"/>
          </w:tcPr>
          <w:p w:rsidR="00C96832" w:rsidRPr="008665A1" w:rsidRDefault="00C96832" w:rsidP="006415A5">
            <w:pPr>
              <w:widowControl/>
              <w:jc w:val="center"/>
              <w:rPr>
                <w:rFonts w:ascii="Arial" w:hAnsi="Arial" w:cs="Arial"/>
                <w:kern w:val="0"/>
                <w:sz w:val="32"/>
                <w:szCs w:val="32"/>
              </w:rPr>
            </w:pPr>
          </w:p>
        </w:tc>
        <w:tc>
          <w:tcPr>
            <w:tcW w:w="2064" w:type="dxa"/>
            <w:tcBorders>
              <w:top w:val="nil"/>
              <w:left w:val="nil"/>
              <w:bottom w:val="nil"/>
              <w:right w:val="nil"/>
            </w:tcBorders>
            <w:noWrap/>
            <w:vAlign w:val="center"/>
          </w:tcPr>
          <w:p w:rsidR="00C96832" w:rsidRPr="008665A1" w:rsidRDefault="00C96832" w:rsidP="006415A5">
            <w:pPr>
              <w:widowControl/>
              <w:jc w:val="center"/>
              <w:rPr>
                <w:rFonts w:ascii="Arial" w:hAnsi="Arial" w:cs="Arial"/>
                <w:kern w:val="0"/>
                <w:sz w:val="32"/>
                <w:szCs w:val="32"/>
              </w:rPr>
            </w:pPr>
          </w:p>
        </w:tc>
      </w:tr>
      <w:tr w:rsidR="00C96832" w:rsidRPr="008665A1" w:rsidTr="006415A5">
        <w:trPr>
          <w:trHeight w:val="499"/>
          <w:jc w:val="center"/>
        </w:trPr>
        <w:tc>
          <w:tcPr>
            <w:tcW w:w="1265" w:type="dxa"/>
            <w:tcBorders>
              <w:top w:val="single" w:sz="4" w:space="0" w:color="auto"/>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宋体" w:cs="宋体"/>
                <w:b/>
                <w:bCs/>
                <w:kern w:val="0"/>
                <w:sz w:val="32"/>
                <w:szCs w:val="32"/>
              </w:rPr>
            </w:pPr>
            <w:r w:rsidRPr="008665A1">
              <w:rPr>
                <w:rFonts w:ascii="宋体" w:hAnsi="宋体" w:cs="宋体" w:hint="eastAsia"/>
                <w:b/>
                <w:bCs/>
                <w:kern w:val="0"/>
                <w:sz w:val="32"/>
                <w:szCs w:val="32"/>
              </w:rPr>
              <w:t>序号</w:t>
            </w:r>
          </w:p>
        </w:tc>
        <w:tc>
          <w:tcPr>
            <w:tcW w:w="2471" w:type="dxa"/>
            <w:tcBorders>
              <w:top w:val="single" w:sz="4" w:space="0" w:color="auto"/>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b/>
                <w:bCs/>
                <w:kern w:val="0"/>
                <w:sz w:val="32"/>
                <w:szCs w:val="32"/>
              </w:rPr>
            </w:pPr>
            <w:r w:rsidRPr="008665A1">
              <w:rPr>
                <w:rFonts w:ascii="宋体" w:hAnsi="宋体" w:cs="宋体" w:hint="eastAsia"/>
                <w:b/>
                <w:bCs/>
                <w:kern w:val="0"/>
                <w:sz w:val="32"/>
                <w:szCs w:val="32"/>
              </w:rPr>
              <w:t>地区名称</w:t>
            </w:r>
          </w:p>
        </w:tc>
        <w:tc>
          <w:tcPr>
            <w:tcW w:w="2064" w:type="dxa"/>
            <w:tcBorders>
              <w:top w:val="single" w:sz="4" w:space="0" w:color="auto"/>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b/>
                <w:bCs/>
                <w:kern w:val="0"/>
                <w:sz w:val="32"/>
                <w:szCs w:val="32"/>
              </w:rPr>
            </w:pPr>
            <w:r w:rsidRPr="008665A1">
              <w:rPr>
                <w:rFonts w:ascii="宋体" w:hAnsi="宋体" w:cs="宋体" w:hint="eastAsia"/>
                <w:b/>
                <w:bCs/>
                <w:kern w:val="0"/>
                <w:sz w:val="32"/>
                <w:szCs w:val="32"/>
              </w:rPr>
              <w:t>代码</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黄浦区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310101</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2</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徐汇区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310104</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长宁区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310105</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4</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静安区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310106</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5</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普陀区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310107</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6</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虹口区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310109</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7</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杨浦区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310110</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8</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闵行区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310112</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9</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宝山区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310113</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10</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嘉定区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310114</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11</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浦东新区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310115</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12</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金山区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310116</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13</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松江区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310117</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14</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青浦区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310118</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15</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奉贤区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310120</w:t>
            </w:r>
          </w:p>
        </w:tc>
      </w:tr>
      <w:tr w:rsidR="00C96832" w:rsidRPr="008665A1" w:rsidTr="006415A5">
        <w:trPr>
          <w:trHeight w:val="499"/>
          <w:jc w:val="center"/>
        </w:trPr>
        <w:tc>
          <w:tcPr>
            <w:tcW w:w="1265" w:type="dxa"/>
            <w:tcBorders>
              <w:top w:val="nil"/>
              <w:left w:val="single" w:sz="4" w:space="0" w:color="auto"/>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16</w:t>
            </w:r>
          </w:p>
        </w:tc>
        <w:tc>
          <w:tcPr>
            <w:tcW w:w="2471"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宋体" w:cs="宋体"/>
                <w:kern w:val="0"/>
                <w:sz w:val="32"/>
                <w:szCs w:val="32"/>
              </w:rPr>
            </w:pPr>
            <w:r w:rsidRPr="008665A1">
              <w:rPr>
                <w:rFonts w:ascii="宋体" w:hAnsi="宋体" w:cs="宋体" w:hint="eastAsia"/>
                <w:kern w:val="0"/>
                <w:sz w:val="32"/>
                <w:szCs w:val="32"/>
              </w:rPr>
              <w:t>崇明区</w:t>
            </w:r>
          </w:p>
        </w:tc>
        <w:tc>
          <w:tcPr>
            <w:tcW w:w="2064" w:type="dxa"/>
            <w:tcBorders>
              <w:top w:val="nil"/>
              <w:left w:val="nil"/>
              <w:bottom w:val="single" w:sz="4" w:space="0" w:color="auto"/>
              <w:right w:val="single" w:sz="4" w:space="0" w:color="auto"/>
            </w:tcBorders>
            <w:noWrap/>
            <w:vAlign w:val="center"/>
          </w:tcPr>
          <w:p w:rsidR="00C96832" w:rsidRPr="008665A1" w:rsidRDefault="00C96832" w:rsidP="006415A5">
            <w:pPr>
              <w:widowControl/>
              <w:jc w:val="center"/>
              <w:rPr>
                <w:rFonts w:ascii="Arial" w:hAnsi="Arial" w:cs="Arial"/>
                <w:kern w:val="0"/>
                <w:sz w:val="32"/>
                <w:szCs w:val="32"/>
              </w:rPr>
            </w:pPr>
            <w:r w:rsidRPr="008665A1">
              <w:rPr>
                <w:rFonts w:ascii="Arial" w:hAnsi="Arial" w:cs="Arial"/>
                <w:kern w:val="0"/>
                <w:sz w:val="32"/>
                <w:szCs w:val="32"/>
              </w:rPr>
              <w:t>310151</w:t>
            </w:r>
          </w:p>
        </w:tc>
      </w:tr>
    </w:tbl>
    <w:p w:rsidR="00C96832" w:rsidRPr="008665A1" w:rsidRDefault="00C96832" w:rsidP="00C96832">
      <w:pPr>
        <w:widowControl/>
        <w:jc w:val="left"/>
        <w:rPr>
          <w:rFonts w:ascii="宋体"/>
          <w:szCs w:val="21"/>
        </w:rPr>
        <w:sectPr w:rsidR="00C96832" w:rsidRPr="008665A1" w:rsidSect="004C0FEE">
          <w:footerReference w:type="default" r:id="rId22"/>
          <w:pgSz w:w="11906" w:h="16838"/>
          <w:pgMar w:top="1474" w:right="1531" w:bottom="1474" w:left="1531" w:header="851" w:footer="992" w:gutter="0"/>
          <w:pgNumType w:start="1"/>
          <w:cols w:space="425"/>
          <w:docGrid w:type="lines" w:linePitch="312"/>
        </w:sectPr>
      </w:pPr>
    </w:p>
    <w:p w:rsidR="00CF600A" w:rsidRPr="008665A1" w:rsidRDefault="00CF600A" w:rsidP="00CF600A">
      <w:pPr>
        <w:widowControl/>
        <w:jc w:val="left"/>
        <w:rPr>
          <w:rFonts w:ascii="宋体"/>
          <w:sz w:val="24"/>
          <w:szCs w:val="24"/>
        </w:rPr>
      </w:pPr>
      <w:r w:rsidRPr="008665A1">
        <w:rPr>
          <w:rFonts w:ascii="宋体" w:hint="eastAsia"/>
          <w:sz w:val="24"/>
          <w:szCs w:val="24"/>
        </w:rPr>
        <w:lastRenderedPageBreak/>
        <w:t>附二</w:t>
      </w:r>
    </w:p>
    <w:tbl>
      <w:tblPr>
        <w:tblW w:w="12828" w:type="dxa"/>
        <w:jc w:val="center"/>
        <w:tblInd w:w="-1311" w:type="dxa"/>
        <w:tblLook w:val="0000"/>
      </w:tblPr>
      <w:tblGrid>
        <w:gridCol w:w="1098"/>
        <w:gridCol w:w="1260"/>
        <w:gridCol w:w="3796"/>
        <w:gridCol w:w="3879"/>
        <w:gridCol w:w="999"/>
        <w:gridCol w:w="1796"/>
      </w:tblGrid>
      <w:tr w:rsidR="00CF600A" w:rsidRPr="008665A1" w:rsidTr="003A5AC5">
        <w:trPr>
          <w:trHeight w:val="600"/>
          <w:jc w:val="center"/>
        </w:trPr>
        <w:tc>
          <w:tcPr>
            <w:tcW w:w="12828" w:type="dxa"/>
            <w:gridSpan w:val="6"/>
            <w:tcBorders>
              <w:top w:val="nil"/>
              <w:left w:val="nil"/>
              <w:bottom w:val="nil"/>
              <w:right w:val="nil"/>
            </w:tcBorders>
            <w:noWrap/>
            <w:vAlign w:val="center"/>
          </w:tcPr>
          <w:p w:rsidR="00CF600A" w:rsidRPr="008665A1" w:rsidRDefault="00CF600A" w:rsidP="003A5AC5">
            <w:pPr>
              <w:widowControl/>
              <w:jc w:val="center"/>
              <w:rPr>
                <w:rFonts w:ascii="宋体" w:cs="Tahoma"/>
                <w:b/>
                <w:bCs/>
                <w:kern w:val="0"/>
                <w:sz w:val="24"/>
                <w:szCs w:val="24"/>
              </w:rPr>
            </w:pPr>
            <w:r w:rsidRPr="008665A1">
              <w:rPr>
                <w:rFonts w:ascii="宋体" w:hAnsi="宋体" w:cs="Tahoma" w:hint="eastAsia"/>
                <w:b/>
                <w:bCs/>
                <w:kern w:val="0"/>
                <w:sz w:val="24"/>
                <w:szCs w:val="24"/>
              </w:rPr>
              <w:t>张江高新区分园火炬统计联系方式表</w:t>
            </w:r>
          </w:p>
        </w:tc>
      </w:tr>
      <w:tr w:rsidR="00CF600A" w:rsidRPr="008665A1" w:rsidTr="003A5AC5">
        <w:trPr>
          <w:trHeight w:val="600"/>
          <w:jc w:val="center"/>
        </w:trPr>
        <w:tc>
          <w:tcPr>
            <w:tcW w:w="1098" w:type="dxa"/>
            <w:tcBorders>
              <w:top w:val="single" w:sz="4" w:space="0" w:color="auto"/>
              <w:left w:val="single" w:sz="4" w:space="0" w:color="auto"/>
              <w:bottom w:val="single" w:sz="4" w:space="0" w:color="auto"/>
              <w:right w:val="single" w:sz="4" w:space="0" w:color="auto"/>
            </w:tcBorders>
            <w:noWrap/>
            <w:vAlign w:val="center"/>
          </w:tcPr>
          <w:p w:rsidR="00CF600A" w:rsidRPr="008665A1" w:rsidRDefault="00CF600A" w:rsidP="003A5AC5">
            <w:pPr>
              <w:widowControl/>
              <w:jc w:val="center"/>
              <w:rPr>
                <w:rFonts w:ascii="宋体" w:cs="Tahoma"/>
                <w:b/>
                <w:bCs/>
                <w:kern w:val="0"/>
                <w:sz w:val="20"/>
                <w:szCs w:val="20"/>
              </w:rPr>
            </w:pPr>
            <w:r w:rsidRPr="008665A1">
              <w:rPr>
                <w:rFonts w:ascii="宋体" w:hAnsi="宋体" w:cs="Tahoma" w:hint="eastAsia"/>
                <w:b/>
                <w:bCs/>
                <w:kern w:val="0"/>
                <w:sz w:val="20"/>
                <w:szCs w:val="20"/>
              </w:rPr>
              <w:t>序号</w:t>
            </w:r>
          </w:p>
        </w:tc>
        <w:tc>
          <w:tcPr>
            <w:tcW w:w="1260" w:type="dxa"/>
            <w:tcBorders>
              <w:top w:val="single" w:sz="4" w:space="0" w:color="auto"/>
              <w:left w:val="nil"/>
              <w:bottom w:val="single" w:sz="4" w:space="0" w:color="auto"/>
              <w:right w:val="single" w:sz="4" w:space="0" w:color="auto"/>
            </w:tcBorders>
            <w:noWrap/>
            <w:vAlign w:val="center"/>
          </w:tcPr>
          <w:p w:rsidR="00CF600A" w:rsidRPr="008665A1" w:rsidRDefault="00CF600A" w:rsidP="003A5AC5">
            <w:pPr>
              <w:widowControl/>
              <w:jc w:val="center"/>
              <w:rPr>
                <w:rFonts w:ascii="宋体" w:cs="Tahoma"/>
                <w:b/>
                <w:bCs/>
                <w:kern w:val="0"/>
                <w:sz w:val="20"/>
                <w:szCs w:val="20"/>
              </w:rPr>
            </w:pPr>
            <w:r w:rsidRPr="008665A1">
              <w:rPr>
                <w:rFonts w:ascii="宋体" w:hAnsi="宋体" w:cs="Tahoma" w:hint="eastAsia"/>
                <w:b/>
                <w:bCs/>
                <w:kern w:val="0"/>
                <w:sz w:val="20"/>
                <w:szCs w:val="20"/>
              </w:rPr>
              <w:t>分园名称</w:t>
            </w:r>
          </w:p>
        </w:tc>
        <w:tc>
          <w:tcPr>
            <w:tcW w:w="3796" w:type="dxa"/>
            <w:tcBorders>
              <w:top w:val="single" w:sz="4" w:space="0" w:color="auto"/>
              <w:left w:val="nil"/>
              <w:bottom w:val="single" w:sz="4" w:space="0" w:color="auto"/>
              <w:right w:val="single" w:sz="4" w:space="0" w:color="auto"/>
            </w:tcBorders>
            <w:noWrap/>
            <w:vAlign w:val="center"/>
          </w:tcPr>
          <w:p w:rsidR="00CF600A" w:rsidRPr="008665A1" w:rsidRDefault="00CF600A" w:rsidP="003A5AC5">
            <w:pPr>
              <w:widowControl/>
              <w:jc w:val="center"/>
              <w:rPr>
                <w:rFonts w:ascii="Tahoma" w:hAnsi="Tahoma" w:cs="Tahoma"/>
                <w:b/>
                <w:bCs/>
                <w:kern w:val="0"/>
                <w:sz w:val="20"/>
                <w:szCs w:val="20"/>
              </w:rPr>
            </w:pPr>
            <w:r w:rsidRPr="008665A1">
              <w:rPr>
                <w:rFonts w:ascii="宋体" w:hAnsi="宋体" w:cs="Tahoma" w:hint="eastAsia"/>
                <w:b/>
                <w:bCs/>
                <w:kern w:val="0"/>
                <w:sz w:val="20"/>
                <w:szCs w:val="20"/>
              </w:rPr>
              <w:t>单位</w:t>
            </w:r>
            <w:r w:rsidRPr="008665A1">
              <w:rPr>
                <w:rFonts w:ascii="Tahoma" w:hAnsi="Tahoma" w:cs="Tahoma"/>
                <w:b/>
                <w:bCs/>
                <w:kern w:val="0"/>
                <w:sz w:val="20"/>
                <w:szCs w:val="20"/>
              </w:rPr>
              <w:t>/</w:t>
            </w:r>
            <w:r w:rsidRPr="008665A1">
              <w:rPr>
                <w:rFonts w:ascii="宋体" w:hAnsi="宋体" w:cs="Tahoma" w:hint="eastAsia"/>
                <w:b/>
                <w:bCs/>
                <w:kern w:val="0"/>
                <w:sz w:val="20"/>
                <w:szCs w:val="20"/>
              </w:rPr>
              <w:t>部门</w:t>
            </w:r>
          </w:p>
        </w:tc>
        <w:tc>
          <w:tcPr>
            <w:tcW w:w="3879" w:type="dxa"/>
            <w:tcBorders>
              <w:top w:val="single" w:sz="4" w:space="0" w:color="auto"/>
              <w:left w:val="nil"/>
              <w:bottom w:val="single" w:sz="4" w:space="0" w:color="auto"/>
              <w:right w:val="single" w:sz="4" w:space="0" w:color="auto"/>
            </w:tcBorders>
            <w:noWrap/>
            <w:vAlign w:val="center"/>
          </w:tcPr>
          <w:p w:rsidR="00CF600A" w:rsidRPr="008665A1" w:rsidRDefault="00CF600A" w:rsidP="003A5AC5">
            <w:pPr>
              <w:widowControl/>
              <w:jc w:val="center"/>
              <w:rPr>
                <w:rFonts w:ascii="宋体" w:cs="Tahoma"/>
                <w:b/>
                <w:bCs/>
                <w:kern w:val="0"/>
                <w:sz w:val="20"/>
                <w:szCs w:val="20"/>
              </w:rPr>
            </w:pPr>
            <w:r w:rsidRPr="008665A1">
              <w:rPr>
                <w:rFonts w:ascii="宋体" w:hAnsi="宋体" w:cs="Tahoma" w:hint="eastAsia"/>
                <w:b/>
                <w:bCs/>
                <w:kern w:val="0"/>
                <w:sz w:val="20"/>
                <w:szCs w:val="20"/>
              </w:rPr>
              <w:t>地址</w:t>
            </w:r>
          </w:p>
        </w:tc>
        <w:tc>
          <w:tcPr>
            <w:tcW w:w="999" w:type="dxa"/>
            <w:tcBorders>
              <w:top w:val="single" w:sz="4" w:space="0" w:color="auto"/>
              <w:left w:val="nil"/>
              <w:bottom w:val="single" w:sz="4" w:space="0" w:color="auto"/>
              <w:right w:val="single" w:sz="4" w:space="0" w:color="auto"/>
            </w:tcBorders>
            <w:noWrap/>
            <w:vAlign w:val="center"/>
          </w:tcPr>
          <w:p w:rsidR="00CF600A" w:rsidRPr="008665A1" w:rsidRDefault="00CF600A" w:rsidP="003A5AC5">
            <w:pPr>
              <w:widowControl/>
              <w:jc w:val="center"/>
              <w:rPr>
                <w:rFonts w:ascii="宋体" w:cs="Tahoma"/>
                <w:b/>
                <w:bCs/>
                <w:kern w:val="0"/>
                <w:sz w:val="20"/>
                <w:szCs w:val="20"/>
              </w:rPr>
            </w:pPr>
            <w:r w:rsidRPr="008665A1">
              <w:rPr>
                <w:rFonts w:ascii="宋体" w:hAnsi="宋体" w:cs="Tahoma" w:hint="eastAsia"/>
                <w:b/>
                <w:bCs/>
                <w:kern w:val="0"/>
                <w:sz w:val="20"/>
                <w:szCs w:val="20"/>
              </w:rPr>
              <w:t>联系人</w:t>
            </w:r>
          </w:p>
        </w:tc>
        <w:tc>
          <w:tcPr>
            <w:tcW w:w="1796" w:type="dxa"/>
            <w:tcBorders>
              <w:top w:val="single" w:sz="4" w:space="0" w:color="auto"/>
              <w:left w:val="nil"/>
              <w:bottom w:val="single" w:sz="4" w:space="0" w:color="auto"/>
              <w:right w:val="single" w:sz="4" w:space="0" w:color="auto"/>
            </w:tcBorders>
            <w:noWrap/>
            <w:vAlign w:val="center"/>
          </w:tcPr>
          <w:p w:rsidR="00CF600A" w:rsidRPr="008665A1" w:rsidRDefault="00CF600A" w:rsidP="003A5AC5">
            <w:pPr>
              <w:widowControl/>
              <w:jc w:val="center"/>
              <w:rPr>
                <w:rFonts w:ascii="宋体" w:cs="Tahoma"/>
                <w:b/>
                <w:bCs/>
                <w:kern w:val="0"/>
                <w:sz w:val="20"/>
                <w:szCs w:val="20"/>
              </w:rPr>
            </w:pPr>
            <w:r w:rsidRPr="008665A1">
              <w:rPr>
                <w:rFonts w:ascii="宋体" w:hAnsi="宋体" w:cs="Tahoma" w:hint="eastAsia"/>
                <w:b/>
                <w:bCs/>
                <w:kern w:val="0"/>
                <w:sz w:val="20"/>
                <w:szCs w:val="20"/>
              </w:rPr>
              <w:t>联系电话</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张江核心园</w:t>
            </w:r>
          </w:p>
        </w:tc>
        <w:tc>
          <w:tcPr>
            <w:tcW w:w="3796" w:type="dxa"/>
            <w:tcBorders>
              <w:top w:val="nil"/>
              <w:left w:val="nil"/>
              <w:bottom w:val="single" w:sz="4" w:space="0" w:color="auto"/>
              <w:right w:val="single" w:sz="4" w:space="0" w:color="auto"/>
            </w:tcBorders>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张江科学城建设管理办公室计划财务处</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浦东新区张东路</w:t>
            </w:r>
            <w:r w:rsidRPr="00F53C31">
              <w:rPr>
                <w:rFonts w:ascii="Tahoma" w:hAnsi="Tahoma" w:cs="Tahoma"/>
                <w:kern w:val="0"/>
                <w:sz w:val="20"/>
                <w:szCs w:val="20"/>
              </w:rPr>
              <w:t>1158</w:t>
            </w:r>
            <w:r w:rsidRPr="00F53C31">
              <w:rPr>
                <w:rFonts w:ascii="宋体" w:hAnsi="宋体" w:cs="Tahoma" w:hint="eastAsia"/>
                <w:kern w:val="0"/>
                <w:sz w:val="20"/>
                <w:szCs w:val="20"/>
              </w:rPr>
              <w:t>号</w:t>
            </w:r>
            <w:r w:rsidRPr="00F53C31">
              <w:rPr>
                <w:rFonts w:ascii="Tahoma" w:hAnsi="Tahoma" w:cs="Tahoma"/>
                <w:kern w:val="0"/>
                <w:sz w:val="20"/>
                <w:szCs w:val="20"/>
              </w:rPr>
              <w:t>3</w:t>
            </w:r>
            <w:r w:rsidRPr="00F53C31">
              <w:rPr>
                <w:rFonts w:ascii="宋体" w:hAnsi="宋体" w:cs="Tahoma" w:hint="eastAsia"/>
                <w:kern w:val="0"/>
                <w:sz w:val="20"/>
                <w:szCs w:val="20"/>
              </w:rPr>
              <w:t>号</w:t>
            </w:r>
            <w:r w:rsidRPr="00F53C31">
              <w:rPr>
                <w:rFonts w:ascii="Tahoma" w:hAnsi="Tahoma" w:cs="Tahoma" w:hint="eastAsia"/>
                <w:kern w:val="0"/>
                <w:sz w:val="20"/>
                <w:szCs w:val="20"/>
              </w:rPr>
              <w:t>505</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张尹云</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33833117</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2</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漕河泾园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漕河泾总公司经营管理部</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徐汇区宜山路</w:t>
            </w:r>
            <w:r w:rsidRPr="00F53C31">
              <w:rPr>
                <w:rFonts w:ascii="Tahoma" w:hAnsi="Tahoma" w:cs="Tahoma"/>
                <w:kern w:val="0"/>
                <w:sz w:val="20"/>
                <w:szCs w:val="20"/>
              </w:rPr>
              <w:t>868</w:t>
            </w:r>
            <w:r w:rsidRPr="00F53C31">
              <w:rPr>
                <w:rFonts w:ascii="宋体" w:hAnsi="宋体" w:cs="Tahoma" w:hint="eastAsia"/>
                <w:kern w:val="0"/>
                <w:sz w:val="20"/>
                <w:szCs w:val="20"/>
              </w:rPr>
              <w:t>号</w:t>
            </w:r>
            <w:r w:rsidRPr="00F53C31">
              <w:rPr>
                <w:rFonts w:ascii="Tahoma" w:hAnsi="Tahoma" w:cs="Tahoma"/>
                <w:kern w:val="0"/>
                <w:sz w:val="20"/>
                <w:szCs w:val="20"/>
              </w:rPr>
              <w:t>4</w:t>
            </w:r>
            <w:r w:rsidRPr="00F53C31">
              <w:rPr>
                <w:rFonts w:ascii="宋体" w:hAnsi="宋体" w:cs="Tahoma" w:hint="eastAsia"/>
                <w:kern w:val="0"/>
                <w:sz w:val="20"/>
                <w:szCs w:val="20"/>
              </w:rPr>
              <w:t>楼</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耿伟</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64850000-0691</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3</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金桥园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金桥经开区管委会产业处</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浦东新区新金桥路</w:t>
            </w:r>
            <w:r w:rsidRPr="00F53C31">
              <w:rPr>
                <w:rFonts w:ascii="Tahoma" w:hAnsi="Tahoma" w:cs="Tahoma"/>
                <w:kern w:val="0"/>
                <w:sz w:val="20"/>
                <w:szCs w:val="20"/>
              </w:rPr>
              <w:t>27</w:t>
            </w:r>
            <w:r w:rsidRPr="00F53C31">
              <w:rPr>
                <w:rFonts w:ascii="宋体" w:hAnsi="宋体" w:cs="Tahoma" w:hint="eastAsia"/>
                <w:kern w:val="0"/>
                <w:sz w:val="20"/>
                <w:szCs w:val="20"/>
              </w:rPr>
              <w:t>号</w:t>
            </w:r>
            <w:r w:rsidRPr="00F53C31">
              <w:rPr>
                <w:rFonts w:ascii="Tahoma" w:hAnsi="Tahoma" w:cs="Tahoma"/>
                <w:kern w:val="0"/>
                <w:sz w:val="20"/>
                <w:szCs w:val="20"/>
              </w:rPr>
              <w:t>14</w:t>
            </w:r>
            <w:r w:rsidRPr="00F53C31">
              <w:rPr>
                <w:rFonts w:ascii="宋体" w:hAnsi="宋体" w:cs="Tahoma" w:hint="eastAsia"/>
                <w:kern w:val="0"/>
                <w:sz w:val="20"/>
                <w:szCs w:val="20"/>
              </w:rPr>
              <w:t>号楼</w:t>
            </w:r>
            <w:r w:rsidRPr="00F53C31">
              <w:rPr>
                <w:rFonts w:ascii="Tahoma" w:hAnsi="Tahoma" w:cs="Tahoma"/>
                <w:kern w:val="0"/>
                <w:sz w:val="20"/>
                <w:szCs w:val="20"/>
              </w:rPr>
              <w:t>309</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薛淼</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68800000-328</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4</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闸北园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静安区科委园区管理科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静安区共和新路</w:t>
            </w:r>
            <w:r w:rsidRPr="00F53C31">
              <w:rPr>
                <w:rFonts w:ascii="Tahoma" w:hAnsi="Tahoma" w:cs="Tahoma"/>
                <w:kern w:val="0"/>
                <w:sz w:val="20"/>
                <w:szCs w:val="20"/>
              </w:rPr>
              <w:t>912</w:t>
            </w:r>
            <w:r w:rsidRPr="00F53C31">
              <w:rPr>
                <w:rFonts w:ascii="宋体" w:hAnsi="宋体" w:cs="Tahoma" w:hint="eastAsia"/>
                <w:kern w:val="0"/>
                <w:sz w:val="20"/>
                <w:szCs w:val="20"/>
              </w:rPr>
              <w:t>号</w:t>
            </w:r>
            <w:r w:rsidRPr="00F53C31">
              <w:rPr>
                <w:rFonts w:ascii="Tahoma" w:hAnsi="Tahoma" w:cs="Tahoma"/>
                <w:kern w:val="0"/>
                <w:sz w:val="20"/>
                <w:szCs w:val="20"/>
              </w:rPr>
              <w:t>803</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王凡</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56205030</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青浦园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上海纺科投资有限公司</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青浦区华浦路</w:t>
            </w:r>
            <w:r w:rsidRPr="00F53C31">
              <w:rPr>
                <w:rFonts w:cs="Tahoma" w:hint="eastAsia"/>
                <w:sz w:val="20"/>
                <w:szCs w:val="20"/>
              </w:rPr>
              <w:t>500</w:t>
            </w:r>
            <w:r w:rsidRPr="00F53C31">
              <w:rPr>
                <w:rFonts w:cs="Tahoma" w:hint="eastAsia"/>
                <w:sz w:val="20"/>
                <w:szCs w:val="20"/>
              </w:rPr>
              <w:t>号</w:t>
            </w:r>
            <w:r w:rsidRPr="00F53C31">
              <w:rPr>
                <w:rFonts w:cs="Tahoma" w:hint="eastAsia"/>
                <w:sz w:val="20"/>
                <w:szCs w:val="20"/>
              </w:rPr>
              <w:t>3</w:t>
            </w:r>
            <w:r w:rsidRPr="00F53C31">
              <w:rPr>
                <w:rFonts w:cs="Tahoma" w:hint="eastAsia"/>
                <w:sz w:val="20"/>
                <w:szCs w:val="20"/>
              </w:rPr>
              <w:t>幢</w:t>
            </w:r>
            <w:r w:rsidRPr="00F53C31">
              <w:rPr>
                <w:rFonts w:cs="Tahoma" w:hint="eastAsia"/>
                <w:sz w:val="20"/>
                <w:szCs w:val="20"/>
              </w:rPr>
              <w:t>6</w:t>
            </w:r>
            <w:r w:rsidRPr="00F53C31">
              <w:rPr>
                <w:rFonts w:cs="Tahoma" w:hint="eastAsia"/>
                <w:sz w:val="20"/>
                <w:szCs w:val="20"/>
              </w:rPr>
              <w:t>楼</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计琴琴</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kern w:val="0"/>
                <w:sz w:val="20"/>
                <w:szCs w:val="20"/>
              </w:rPr>
              <w:t>39276081</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嘉定园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嘉定区科委生物医药科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嘉定区博乐南路</w:t>
            </w:r>
            <w:r w:rsidRPr="00F53C31">
              <w:rPr>
                <w:rFonts w:ascii="Tahoma" w:hAnsi="Tahoma" w:cs="Tahoma"/>
                <w:kern w:val="0"/>
                <w:sz w:val="20"/>
                <w:szCs w:val="20"/>
              </w:rPr>
              <w:t>111</w:t>
            </w:r>
            <w:r w:rsidRPr="00F53C31">
              <w:rPr>
                <w:rFonts w:ascii="宋体" w:hAnsi="宋体" w:cs="Tahoma" w:hint="eastAsia"/>
                <w:kern w:val="0"/>
                <w:sz w:val="20"/>
                <w:szCs w:val="20"/>
              </w:rPr>
              <w:t>号</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张弛</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69989429</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7</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杨浦园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杨浦区科委园区管理科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惠民路</w:t>
            </w:r>
            <w:r w:rsidRPr="00F53C31">
              <w:rPr>
                <w:rFonts w:cs="Tahoma" w:hint="eastAsia"/>
                <w:sz w:val="20"/>
                <w:szCs w:val="20"/>
              </w:rPr>
              <w:t>800</w:t>
            </w:r>
            <w:r w:rsidRPr="00F53C31">
              <w:rPr>
                <w:rFonts w:cs="Tahoma" w:hint="eastAsia"/>
                <w:sz w:val="20"/>
                <w:szCs w:val="20"/>
              </w:rPr>
              <w:t>号</w:t>
            </w:r>
            <w:r w:rsidRPr="00F53C31">
              <w:rPr>
                <w:rFonts w:cs="Tahoma" w:hint="eastAsia"/>
                <w:sz w:val="20"/>
                <w:szCs w:val="20"/>
              </w:rPr>
              <w:t>2</w:t>
            </w:r>
            <w:r w:rsidRPr="00F53C31">
              <w:rPr>
                <w:rFonts w:cs="Tahoma" w:hint="eastAsia"/>
                <w:sz w:val="20"/>
                <w:szCs w:val="20"/>
              </w:rPr>
              <w:t>号楼</w:t>
            </w:r>
            <w:r w:rsidRPr="00F53C31">
              <w:rPr>
                <w:rFonts w:cs="Tahoma" w:hint="eastAsia"/>
                <w:sz w:val="20"/>
                <w:szCs w:val="20"/>
              </w:rPr>
              <w:t>1405</w:t>
            </w:r>
            <w:r w:rsidRPr="00F53C31">
              <w:rPr>
                <w:rFonts w:cs="Tahoma" w:hint="eastAsia"/>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周志浩</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65694047</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8</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长宁园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长宁区科委科技服务部</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长宁区安西路35号401室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徐昕</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52388802</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9</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徐汇园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徐汇区科委双创服务科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徐汇区漕溪北路</w:t>
            </w:r>
            <w:r w:rsidRPr="00F53C31">
              <w:rPr>
                <w:rFonts w:ascii="Tahoma" w:hAnsi="Tahoma" w:cs="Tahoma"/>
                <w:kern w:val="0"/>
                <w:sz w:val="20"/>
                <w:szCs w:val="20"/>
              </w:rPr>
              <w:t>336</w:t>
            </w:r>
            <w:r w:rsidRPr="00F53C31">
              <w:rPr>
                <w:rFonts w:ascii="宋体" w:hAnsi="宋体" w:cs="Tahoma" w:hint="eastAsia"/>
                <w:kern w:val="0"/>
                <w:sz w:val="20"/>
                <w:szCs w:val="20"/>
              </w:rPr>
              <w:t>号</w:t>
            </w:r>
            <w:r w:rsidRPr="00F53C31">
              <w:rPr>
                <w:rFonts w:ascii="Tahoma" w:hAnsi="Tahoma" w:cs="Tahoma"/>
                <w:kern w:val="0"/>
                <w:sz w:val="20"/>
                <w:szCs w:val="20"/>
              </w:rPr>
              <w:t>1</w:t>
            </w:r>
            <w:r w:rsidRPr="00F53C31">
              <w:rPr>
                <w:rFonts w:ascii="宋体" w:hAnsi="宋体" w:cs="Tahoma" w:hint="eastAsia"/>
                <w:kern w:val="0"/>
                <w:sz w:val="20"/>
                <w:szCs w:val="20"/>
              </w:rPr>
              <w:t>号楼</w:t>
            </w:r>
            <w:r w:rsidRPr="00F53C31">
              <w:rPr>
                <w:rFonts w:ascii="Tahoma" w:hAnsi="Tahoma" w:cs="Tahoma"/>
                <w:kern w:val="0"/>
                <w:sz w:val="20"/>
                <w:szCs w:val="20"/>
              </w:rPr>
              <w:t>615</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周陈昌</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64382886</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10</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虹口园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虹口区科委园区办</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虹口区飞虹路</w:t>
            </w:r>
            <w:r w:rsidRPr="00F53C31">
              <w:rPr>
                <w:rFonts w:ascii="Tahoma" w:hAnsi="Tahoma" w:cs="Tahoma"/>
                <w:kern w:val="0"/>
                <w:sz w:val="20"/>
                <w:szCs w:val="20"/>
              </w:rPr>
              <w:t>380</w:t>
            </w:r>
            <w:r w:rsidRPr="00F53C31">
              <w:rPr>
                <w:rFonts w:ascii="宋体" w:hAnsi="宋体" w:cs="Tahoma" w:hint="eastAsia"/>
                <w:kern w:val="0"/>
                <w:sz w:val="20"/>
                <w:szCs w:val="20"/>
              </w:rPr>
              <w:t>号</w:t>
            </w:r>
            <w:r w:rsidRPr="00F53C31">
              <w:rPr>
                <w:rFonts w:ascii="Tahoma" w:hAnsi="Tahoma" w:cs="Tahoma"/>
                <w:kern w:val="0"/>
                <w:sz w:val="20"/>
                <w:szCs w:val="20"/>
              </w:rPr>
              <w:t>2</w:t>
            </w:r>
            <w:r w:rsidRPr="00F53C31">
              <w:rPr>
                <w:rFonts w:ascii="宋体" w:hAnsi="宋体" w:cs="Tahoma" w:hint="eastAsia"/>
                <w:kern w:val="0"/>
                <w:sz w:val="20"/>
                <w:szCs w:val="20"/>
              </w:rPr>
              <w:t>号楼</w:t>
            </w:r>
            <w:r w:rsidRPr="00F53C31">
              <w:rPr>
                <w:rFonts w:ascii="Tahoma" w:hAnsi="Tahoma" w:cs="Tahoma"/>
                <w:kern w:val="0"/>
                <w:sz w:val="20"/>
                <w:szCs w:val="20"/>
              </w:rPr>
              <w:t>111</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薛凌怡</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25015319</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11</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闵行园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闵行区科委科技创新服务中心</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闵行区莘西路</w:t>
            </w:r>
            <w:r w:rsidRPr="00F53C31">
              <w:rPr>
                <w:rFonts w:ascii="Tahoma" w:hAnsi="Tahoma" w:cs="Tahoma"/>
                <w:kern w:val="0"/>
                <w:sz w:val="20"/>
                <w:szCs w:val="20"/>
              </w:rPr>
              <w:t>376</w:t>
            </w:r>
            <w:r w:rsidRPr="00F53C31">
              <w:rPr>
                <w:rFonts w:ascii="宋体" w:hAnsi="宋体" w:cs="Tahoma" w:hint="eastAsia"/>
                <w:kern w:val="0"/>
                <w:sz w:val="20"/>
                <w:szCs w:val="20"/>
              </w:rPr>
              <w:t>号</w:t>
            </w:r>
            <w:r w:rsidRPr="00F53C31">
              <w:rPr>
                <w:rFonts w:ascii="Tahoma" w:hAnsi="Tahoma" w:cs="Tahoma"/>
                <w:kern w:val="0"/>
                <w:sz w:val="20"/>
                <w:szCs w:val="20"/>
              </w:rPr>
              <w:t>30</w:t>
            </w:r>
            <w:r w:rsidRPr="00F53C31">
              <w:rPr>
                <w:rFonts w:ascii="Tahoma" w:hAnsi="Tahoma" w:cs="Tahoma" w:hint="eastAsia"/>
                <w:kern w:val="0"/>
                <w:sz w:val="20"/>
                <w:szCs w:val="20"/>
              </w:rPr>
              <w:t>0</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谢宇菲</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kern w:val="0"/>
                <w:sz w:val="20"/>
                <w:szCs w:val="20"/>
              </w:rPr>
              <w:t>64986130</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12</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松江园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松江区科委科技管理科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松江区园中路</w:t>
            </w:r>
            <w:r w:rsidRPr="00F53C31">
              <w:rPr>
                <w:rFonts w:ascii="Tahoma" w:hAnsi="Tahoma" w:cs="Tahoma"/>
                <w:kern w:val="0"/>
                <w:sz w:val="20"/>
                <w:szCs w:val="20"/>
              </w:rPr>
              <w:t>1</w:t>
            </w:r>
            <w:r w:rsidRPr="00F53C31">
              <w:rPr>
                <w:rFonts w:ascii="宋体" w:hAnsi="宋体" w:cs="Tahoma" w:hint="eastAsia"/>
                <w:kern w:val="0"/>
                <w:sz w:val="20"/>
                <w:szCs w:val="20"/>
              </w:rPr>
              <w:t>号</w:t>
            </w:r>
            <w:r w:rsidRPr="00F53C31">
              <w:rPr>
                <w:rFonts w:ascii="Tahoma" w:hAnsi="Tahoma" w:cs="Tahoma"/>
                <w:kern w:val="0"/>
                <w:sz w:val="20"/>
                <w:szCs w:val="20"/>
              </w:rPr>
              <w:t>1</w:t>
            </w:r>
            <w:r w:rsidRPr="00F53C31">
              <w:rPr>
                <w:rFonts w:ascii="宋体" w:hAnsi="宋体" w:cs="Tahoma" w:hint="eastAsia"/>
                <w:kern w:val="0"/>
                <w:sz w:val="20"/>
                <w:szCs w:val="20"/>
              </w:rPr>
              <w:t>号楼</w:t>
            </w:r>
            <w:r w:rsidRPr="00F53C31">
              <w:rPr>
                <w:rFonts w:ascii="Tahoma" w:hAnsi="Tahoma" w:cs="Tahoma"/>
                <w:kern w:val="0"/>
                <w:sz w:val="20"/>
                <w:szCs w:val="20"/>
              </w:rPr>
              <w:t>523</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孙毅</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37735673</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13</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普陀园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普陀区科委科技创新科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普陀区大渡河路</w:t>
            </w:r>
            <w:r w:rsidRPr="00F53C31">
              <w:rPr>
                <w:rFonts w:ascii="Tahoma" w:hAnsi="Tahoma" w:cs="Tahoma"/>
                <w:kern w:val="0"/>
                <w:sz w:val="20"/>
                <w:szCs w:val="20"/>
              </w:rPr>
              <w:t>1668</w:t>
            </w:r>
            <w:r w:rsidRPr="00F53C31">
              <w:rPr>
                <w:rFonts w:ascii="宋体" w:hAnsi="宋体" w:cs="Tahoma" w:hint="eastAsia"/>
                <w:kern w:val="0"/>
                <w:sz w:val="20"/>
                <w:szCs w:val="20"/>
              </w:rPr>
              <w:t>号</w:t>
            </w:r>
            <w:r w:rsidRPr="00F53C31">
              <w:rPr>
                <w:rFonts w:ascii="Tahoma" w:hAnsi="Tahoma" w:cs="Tahoma"/>
                <w:kern w:val="0"/>
                <w:sz w:val="20"/>
                <w:szCs w:val="20"/>
              </w:rPr>
              <w:t>2</w:t>
            </w:r>
            <w:r w:rsidRPr="00F53C31">
              <w:rPr>
                <w:rFonts w:ascii="宋体" w:hAnsi="宋体" w:cs="Tahoma" w:hint="eastAsia"/>
                <w:kern w:val="0"/>
                <w:sz w:val="20"/>
                <w:szCs w:val="20"/>
              </w:rPr>
              <w:t>号楼</w:t>
            </w:r>
            <w:r w:rsidRPr="00F53C31">
              <w:rPr>
                <w:rFonts w:ascii="Tahoma" w:hAnsi="Tahoma" w:cs="Tahoma"/>
                <w:kern w:val="0"/>
                <w:sz w:val="20"/>
                <w:szCs w:val="20"/>
              </w:rPr>
              <w:t>11</w:t>
            </w:r>
            <w:r w:rsidRPr="00F53C31">
              <w:rPr>
                <w:rFonts w:ascii="Tahoma" w:hAnsi="Tahoma" w:cs="Tahoma" w:hint="eastAsia"/>
                <w:kern w:val="0"/>
                <w:sz w:val="20"/>
                <w:szCs w:val="20"/>
              </w:rPr>
              <w:t>08</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侯俊明</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kern w:val="0"/>
                <w:sz w:val="20"/>
                <w:szCs w:val="20"/>
              </w:rPr>
              <w:t xml:space="preserve">52564588-7190 </w:t>
            </w:r>
          </w:p>
        </w:tc>
      </w:tr>
      <w:tr w:rsidR="00CF600A" w:rsidRPr="008665A1" w:rsidTr="003A5AC5">
        <w:trPr>
          <w:trHeight w:val="480"/>
          <w:jc w:val="center"/>
        </w:trPr>
        <w:tc>
          <w:tcPr>
            <w:tcW w:w="1098" w:type="dxa"/>
            <w:tcBorders>
              <w:top w:val="single" w:sz="4" w:space="0" w:color="auto"/>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14</w:t>
            </w:r>
          </w:p>
        </w:tc>
        <w:tc>
          <w:tcPr>
            <w:tcW w:w="1260" w:type="dxa"/>
            <w:tcBorders>
              <w:top w:val="single" w:sz="4" w:space="0" w:color="auto"/>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陆家嘴园</w:t>
            </w:r>
          </w:p>
        </w:tc>
        <w:tc>
          <w:tcPr>
            <w:tcW w:w="3796" w:type="dxa"/>
            <w:tcBorders>
              <w:top w:val="single" w:sz="4" w:space="0" w:color="auto"/>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陆家嘴管理局经济发展部</w:t>
            </w:r>
          </w:p>
        </w:tc>
        <w:tc>
          <w:tcPr>
            <w:tcW w:w="3879" w:type="dxa"/>
            <w:tcBorders>
              <w:top w:val="single" w:sz="4" w:space="0" w:color="auto"/>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浦东新区塘桥新路</w:t>
            </w:r>
            <w:r w:rsidRPr="00F53C31">
              <w:rPr>
                <w:rFonts w:ascii="Tahoma" w:hAnsi="Tahoma" w:cs="Tahoma"/>
                <w:kern w:val="0"/>
                <w:sz w:val="20"/>
                <w:szCs w:val="20"/>
              </w:rPr>
              <w:t>87</w:t>
            </w:r>
            <w:r w:rsidRPr="00F53C31">
              <w:rPr>
                <w:rFonts w:ascii="宋体" w:hAnsi="宋体" w:cs="Tahoma" w:hint="eastAsia"/>
                <w:kern w:val="0"/>
                <w:sz w:val="20"/>
                <w:szCs w:val="20"/>
              </w:rPr>
              <w:t>号</w:t>
            </w:r>
            <w:r w:rsidRPr="00F53C31">
              <w:rPr>
                <w:rFonts w:ascii="Tahoma" w:hAnsi="Tahoma" w:cs="Tahoma"/>
                <w:kern w:val="0"/>
                <w:sz w:val="20"/>
                <w:szCs w:val="20"/>
              </w:rPr>
              <w:t>3</w:t>
            </w:r>
            <w:r w:rsidRPr="00F53C31">
              <w:rPr>
                <w:rFonts w:ascii="宋体" w:hAnsi="宋体" w:cs="Tahoma" w:hint="eastAsia"/>
                <w:kern w:val="0"/>
                <w:sz w:val="20"/>
                <w:szCs w:val="20"/>
              </w:rPr>
              <w:t>号楼</w:t>
            </w:r>
            <w:r w:rsidRPr="00F53C31">
              <w:rPr>
                <w:rFonts w:ascii="Tahoma" w:hAnsi="Tahoma" w:cs="Tahoma"/>
                <w:kern w:val="0"/>
                <w:sz w:val="20"/>
                <w:szCs w:val="20"/>
              </w:rPr>
              <w:t>4</w:t>
            </w:r>
            <w:r w:rsidRPr="00F53C31">
              <w:rPr>
                <w:rFonts w:ascii="宋体" w:hAnsi="宋体" w:cs="Tahoma" w:hint="eastAsia"/>
                <w:kern w:val="0"/>
                <w:sz w:val="20"/>
                <w:szCs w:val="20"/>
              </w:rPr>
              <w:t>层</w:t>
            </w:r>
          </w:p>
        </w:tc>
        <w:tc>
          <w:tcPr>
            <w:tcW w:w="999" w:type="dxa"/>
            <w:tcBorders>
              <w:top w:val="single" w:sz="4" w:space="0" w:color="auto"/>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郑郭亮</w:t>
            </w:r>
          </w:p>
        </w:tc>
        <w:tc>
          <w:tcPr>
            <w:tcW w:w="1796" w:type="dxa"/>
            <w:tcBorders>
              <w:top w:val="single" w:sz="4" w:space="0" w:color="auto"/>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60893713</w:t>
            </w:r>
          </w:p>
        </w:tc>
      </w:tr>
      <w:tr w:rsidR="00CF600A" w:rsidRPr="008665A1" w:rsidTr="003A5AC5">
        <w:trPr>
          <w:trHeight w:val="480"/>
          <w:jc w:val="center"/>
        </w:trPr>
        <w:tc>
          <w:tcPr>
            <w:tcW w:w="12828" w:type="dxa"/>
            <w:gridSpan w:val="6"/>
            <w:tcBorders>
              <w:top w:val="single" w:sz="4" w:space="0" w:color="auto"/>
              <w:bottom w:val="single" w:sz="4" w:space="0" w:color="auto"/>
            </w:tcBorders>
            <w:noWrap/>
            <w:vAlign w:val="center"/>
          </w:tcPr>
          <w:p w:rsidR="00CF600A" w:rsidRPr="00F53C31" w:rsidRDefault="00CF600A" w:rsidP="003A5AC5">
            <w:pPr>
              <w:widowControl/>
              <w:jc w:val="center"/>
              <w:rPr>
                <w:rFonts w:ascii="宋体" w:hAnsi="宋体" w:cs="Tahoma"/>
                <w:b/>
                <w:bCs/>
                <w:kern w:val="0"/>
                <w:sz w:val="24"/>
                <w:szCs w:val="24"/>
              </w:rPr>
            </w:pPr>
          </w:p>
          <w:p w:rsidR="00CF600A" w:rsidRPr="00F53C31" w:rsidRDefault="00CF600A" w:rsidP="003A5AC5">
            <w:pPr>
              <w:widowControl/>
              <w:jc w:val="center"/>
              <w:rPr>
                <w:rFonts w:ascii="宋体" w:cs="Tahoma"/>
                <w:kern w:val="0"/>
                <w:sz w:val="20"/>
                <w:szCs w:val="20"/>
              </w:rPr>
            </w:pPr>
            <w:r w:rsidRPr="00F53C31">
              <w:rPr>
                <w:rFonts w:ascii="宋体" w:hAnsi="宋体" w:cs="Tahoma" w:hint="eastAsia"/>
                <w:b/>
                <w:bCs/>
                <w:kern w:val="0"/>
                <w:sz w:val="24"/>
                <w:szCs w:val="24"/>
              </w:rPr>
              <w:t>张江高新区分园火炬统计联系方式表</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15</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临港园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临港管委会统计中心</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浦东新区申港大道</w:t>
            </w:r>
            <w:r w:rsidRPr="00F53C31">
              <w:rPr>
                <w:rFonts w:ascii="Tahoma" w:hAnsi="Tahoma" w:cs="Tahoma"/>
                <w:kern w:val="0"/>
                <w:sz w:val="20"/>
                <w:szCs w:val="20"/>
              </w:rPr>
              <w:t>200</w:t>
            </w:r>
            <w:r w:rsidRPr="00F53C31">
              <w:rPr>
                <w:rFonts w:ascii="宋体" w:hAnsi="宋体" w:cs="Tahoma" w:hint="eastAsia"/>
                <w:kern w:val="0"/>
                <w:sz w:val="20"/>
                <w:szCs w:val="20"/>
              </w:rPr>
              <w:t>号</w:t>
            </w:r>
            <w:r w:rsidRPr="00F53C31">
              <w:rPr>
                <w:rFonts w:ascii="Tahoma" w:hAnsi="Tahoma" w:cs="Tahoma"/>
                <w:kern w:val="0"/>
                <w:sz w:val="20"/>
                <w:szCs w:val="20"/>
              </w:rPr>
              <w:t>A527</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张佳娜</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68286995</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16</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奉贤园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奉贤园服务中心</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奉贤区茂园路</w:t>
            </w:r>
            <w:r w:rsidRPr="00F53C31">
              <w:rPr>
                <w:rFonts w:ascii="宋体" w:hAnsi="宋体" w:cs="Tahoma"/>
                <w:kern w:val="0"/>
                <w:sz w:val="20"/>
                <w:szCs w:val="20"/>
              </w:rPr>
              <w:t>659</w:t>
            </w:r>
            <w:r w:rsidRPr="00F53C31">
              <w:rPr>
                <w:rFonts w:ascii="宋体" w:hAnsi="宋体" w:cs="Tahoma" w:hint="eastAsia"/>
                <w:kern w:val="0"/>
                <w:sz w:val="20"/>
                <w:szCs w:val="20"/>
              </w:rPr>
              <w:t>号</w:t>
            </w:r>
            <w:r w:rsidRPr="00F53C31">
              <w:rPr>
                <w:rFonts w:ascii="宋体" w:hAnsi="宋体" w:cs="Tahoma"/>
                <w:kern w:val="0"/>
                <w:sz w:val="20"/>
                <w:szCs w:val="20"/>
              </w:rPr>
              <w:t>8</w:t>
            </w:r>
            <w:r w:rsidRPr="00F53C31">
              <w:rPr>
                <w:rFonts w:ascii="宋体" w:hAnsi="宋体" w:cs="Tahoma" w:hint="eastAsia"/>
                <w:kern w:val="0"/>
                <w:sz w:val="20"/>
                <w:szCs w:val="20"/>
              </w:rPr>
              <w:t>楼东</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汪路</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33617990</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17</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金山园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金山区科技创业中心</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金山区金一东路</w:t>
            </w:r>
            <w:r w:rsidRPr="00F53C31">
              <w:rPr>
                <w:rFonts w:ascii="Tahoma" w:hAnsi="Tahoma" w:cs="Tahoma"/>
                <w:kern w:val="0"/>
                <w:sz w:val="20"/>
                <w:szCs w:val="20"/>
              </w:rPr>
              <w:t>11</w:t>
            </w:r>
            <w:r w:rsidRPr="00F53C31">
              <w:rPr>
                <w:rFonts w:ascii="宋体" w:hAnsi="宋体" w:cs="Tahoma" w:hint="eastAsia"/>
                <w:kern w:val="0"/>
                <w:sz w:val="20"/>
                <w:szCs w:val="20"/>
              </w:rPr>
              <w:t>号</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李增阳</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57314435</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18</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崇明园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崇明区科委创新服务科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崇明区翠竹路</w:t>
            </w:r>
            <w:r w:rsidRPr="00F53C31">
              <w:rPr>
                <w:rFonts w:ascii="Tahoma" w:hAnsi="Tahoma" w:cs="Tahoma"/>
                <w:kern w:val="0"/>
                <w:sz w:val="20"/>
                <w:szCs w:val="20"/>
              </w:rPr>
              <w:t>1501</w:t>
            </w:r>
            <w:r w:rsidRPr="00F53C31">
              <w:rPr>
                <w:rFonts w:ascii="宋体" w:hAnsi="宋体" w:cs="Tahoma" w:hint="eastAsia"/>
                <w:kern w:val="0"/>
                <w:sz w:val="20"/>
                <w:szCs w:val="20"/>
              </w:rPr>
              <w:t>号</w:t>
            </w:r>
            <w:r w:rsidRPr="00F53C31">
              <w:rPr>
                <w:rFonts w:ascii="Tahoma" w:hAnsi="Tahoma" w:cs="Tahoma"/>
                <w:kern w:val="0"/>
                <w:sz w:val="20"/>
                <w:szCs w:val="20"/>
              </w:rPr>
              <w:t>332</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袁佳欢</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69695910</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19</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宝山园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宝山区科委高新技术产业化科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宝山区淞宝路</w:t>
            </w:r>
            <w:r w:rsidRPr="00F53C31">
              <w:rPr>
                <w:rFonts w:ascii="Tahoma" w:hAnsi="Tahoma" w:cs="Tahoma"/>
                <w:kern w:val="0"/>
                <w:sz w:val="20"/>
                <w:szCs w:val="20"/>
              </w:rPr>
              <w:t>50</w:t>
            </w:r>
            <w:r w:rsidRPr="00F53C31">
              <w:rPr>
                <w:rFonts w:ascii="宋体" w:hAnsi="宋体" w:cs="Tahoma" w:hint="eastAsia"/>
                <w:kern w:val="0"/>
                <w:sz w:val="20"/>
                <w:szCs w:val="20"/>
              </w:rPr>
              <w:t>号</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洪燕华</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56169978</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20</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世博园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hint="eastAsia"/>
                <w:kern w:val="0"/>
                <w:sz w:val="20"/>
                <w:szCs w:val="20"/>
              </w:rPr>
              <w:t>世博管委会经济发展促进中心</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hint="eastAsia"/>
                <w:kern w:val="0"/>
                <w:sz w:val="20"/>
                <w:szCs w:val="20"/>
              </w:rPr>
              <w:t>浦东新区世博村路</w:t>
            </w:r>
            <w:r w:rsidRPr="00F53C31">
              <w:rPr>
                <w:rFonts w:ascii="宋体" w:hAnsi="宋体" w:cs="Tahoma"/>
                <w:kern w:val="0"/>
                <w:sz w:val="20"/>
                <w:szCs w:val="20"/>
              </w:rPr>
              <w:t>231</w:t>
            </w:r>
            <w:r w:rsidRPr="00F53C31">
              <w:rPr>
                <w:rFonts w:ascii="宋体" w:hAnsi="宋体" w:cs="Tahoma" w:hint="eastAsia"/>
                <w:kern w:val="0"/>
                <w:sz w:val="20"/>
                <w:szCs w:val="20"/>
              </w:rPr>
              <w:t>号</w:t>
            </w:r>
            <w:r w:rsidRPr="00F53C31">
              <w:rPr>
                <w:rFonts w:ascii="宋体" w:hAnsi="宋体" w:cs="Tahoma"/>
                <w:kern w:val="0"/>
                <w:sz w:val="20"/>
                <w:szCs w:val="20"/>
              </w:rPr>
              <w:t>117</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kern w:val="0"/>
                <w:sz w:val="20"/>
                <w:szCs w:val="20"/>
              </w:rPr>
              <w:t>陆彩芬</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kern w:val="0"/>
                <w:sz w:val="20"/>
                <w:szCs w:val="20"/>
              </w:rPr>
              <w:t>50399790</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21</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黄浦园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黄浦区科委产业推进科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hAnsi="宋体" w:cs="Tahoma"/>
                <w:kern w:val="0"/>
                <w:sz w:val="20"/>
                <w:szCs w:val="20"/>
              </w:rPr>
            </w:pPr>
            <w:r w:rsidRPr="00F53C31">
              <w:rPr>
                <w:rFonts w:ascii="宋体" w:hAnsi="宋体" w:cs="Tahoma" w:hint="eastAsia"/>
                <w:kern w:val="0"/>
                <w:sz w:val="20"/>
                <w:szCs w:val="20"/>
              </w:rPr>
              <w:t>黄浦区延安东路300号东709</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jc w:val="center"/>
              <w:rPr>
                <w:rFonts w:ascii="宋体" w:hAnsi="宋体" w:cs="Tahoma"/>
                <w:sz w:val="20"/>
                <w:szCs w:val="20"/>
              </w:rPr>
            </w:pPr>
            <w:r w:rsidRPr="00F53C31">
              <w:rPr>
                <w:rFonts w:cs="Tahoma" w:hint="eastAsia"/>
                <w:sz w:val="20"/>
                <w:szCs w:val="20"/>
              </w:rPr>
              <w:t>陈玥皞</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33134800</w:t>
            </w:r>
            <w:r w:rsidRPr="00F53C31">
              <w:rPr>
                <w:rFonts w:ascii="宋体" w:hAnsi="宋体" w:cs="Tahoma" w:hint="eastAsia"/>
                <w:kern w:val="0"/>
                <w:sz w:val="20"/>
                <w:szCs w:val="20"/>
              </w:rPr>
              <w:t>-</w:t>
            </w:r>
            <w:r w:rsidRPr="00F53C31">
              <w:rPr>
                <w:rFonts w:ascii="宋体" w:hAnsi="宋体" w:cs="Tahoma"/>
                <w:kern w:val="0"/>
                <w:sz w:val="20"/>
                <w:szCs w:val="20"/>
              </w:rPr>
              <w:t>15014</w:t>
            </w:r>
          </w:p>
        </w:tc>
      </w:tr>
      <w:tr w:rsidR="00CF600A" w:rsidRPr="008665A1" w:rsidTr="003A5AC5">
        <w:trPr>
          <w:trHeight w:val="480"/>
          <w:jc w:val="center"/>
        </w:trPr>
        <w:tc>
          <w:tcPr>
            <w:tcW w:w="1098" w:type="dxa"/>
            <w:tcBorders>
              <w:top w:val="nil"/>
              <w:left w:val="single" w:sz="4" w:space="0" w:color="auto"/>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22</w:t>
            </w:r>
          </w:p>
        </w:tc>
        <w:tc>
          <w:tcPr>
            <w:tcW w:w="1260"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静安园</w:t>
            </w:r>
          </w:p>
        </w:tc>
        <w:tc>
          <w:tcPr>
            <w:tcW w:w="3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静安区科委园区管理科</w:t>
            </w:r>
          </w:p>
        </w:tc>
        <w:tc>
          <w:tcPr>
            <w:tcW w:w="387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静安区共和新路</w:t>
            </w:r>
            <w:r w:rsidRPr="00F53C31">
              <w:rPr>
                <w:rFonts w:ascii="Tahoma" w:hAnsi="Tahoma" w:cs="Tahoma"/>
                <w:kern w:val="0"/>
                <w:sz w:val="20"/>
                <w:szCs w:val="20"/>
              </w:rPr>
              <w:t>912</w:t>
            </w:r>
            <w:r w:rsidRPr="00F53C31">
              <w:rPr>
                <w:rFonts w:ascii="宋体" w:hAnsi="宋体" w:cs="Tahoma" w:hint="eastAsia"/>
                <w:kern w:val="0"/>
                <w:sz w:val="20"/>
                <w:szCs w:val="20"/>
              </w:rPr>
              <w:t>号</w:t>
            </w:r>
            <w:r w:rsidRPr="00F53C31">
              <w:rPr>
                <w:rFonts w:ascii="Tahoma" w:hAnsi="Tahoma" w:cs="Tahoma"/>
                <w:kern w:val="0"/>
                <w:sz w:val="20"/>
                <w:szCs w:val="20"/>
              </w:rPr>
              <w:t>803</w:t>
            </w:r>
            <w:r w:rsidRPr="00F53C31">
              <w:rPr>
                <w:rFonts w:ascii="宋体" w:hAnsi="宋体" w:cs="Tahoma" w:hint="eastAsia"/>
                <w:kern w:val="0"/>
                <w:sz w:val="20"/>
                <w:szCs w:val="20"/>
              </w:rPr>
              <w:t>室</w:t>
            </w:r>
          </w:p>
        </w:tc>
        <w:tc>
          <w:tcPr>
            <w:tcW w:w="999"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hint="eastAsia"/>
                <w:kern w:val="0"/>
                <w:sz w:val="20"/>
                <w:szCs w:val="20"/>
              </w:rPr>
              <w:t>王凡</w:t>
            </w:r>
          </w:p>
        </w:tc>
        <w:tc>
          <w:tcPr>
            <w:tcW w:w="1796" w:type="dxa"/>
            <w:tcBorders>
              <w:top w:val="nil"/>
              <w:left w:val="nil"/>
              <w:bottom w:val="single" w:sz="4" w:space="0" w:color="auto"/>
              <w:right w:val="single" w:sz="4" w:space="0" w:color="auto"/>
            </w:tcBorders>
            <w:noWrap/>
            <w:vAlign w:val="center"/>
          </w:tcPr>
          <w:p w:rsidR="00CF600A" w:rsidRPr="00F53C31" w:rsidRDefault="00CF600A" w:rsidP="003A5AC5">
            <w:pPr>
              <w:widowControl/>
              <w:jc w:val="center"/>
              <w:rPr>
                <w:rFonts w:ascii="宋体" w:cs="Tahoma"/>
                <w:kern w:val="0"/>
                <w:sz w:val="20"/>
                <w:szCs w:val="20"/>
              </w:rPr>
            </w:pPr>
            <w:r w:rsidRPr="00F53C31">
              <w:rPr>
                <w:rFonts w:ascii="宋体" w:hAnsi="宋体" w:cs="Tahoma"/>
                <w:kern w:val="0"/>
                <w:sz w:val="20"/>
                <w:szCs w:val="20"/>
              </w:rPr>
              <w:t>56205030</w:t>
            </w:r>
          </w:p>
        </w:tc>
      </w:tr>
    </w:tbl>
    <w:p w:rsidR="00CF600A" w:rsidRPr="0085072B" w:rsidRDefault="00CF600A" w:rsidP="00CF600A">
      <w:pPr>
        <w:widowControl/>
        <w:jc w:val="left"/>
        <w:rPr>
          <w:rFonts w:ascii="宋体"/>
          <w:szCs w:val="21"/>
        </w:rPr>
      </w:pPr>
    </w:p>
    <w:p w:rsidR="00CF600A" w:rsidRDefault="00CF600A" w:rsidP="00CF600A"/>
    <w:p w:rsidR="00CE7787" w:rsidRDefault="00CE7787" w:rsidP="00CF600A">
      <w:pPr>
        <w:widowControl/>
        <w:jc w:val="left"/>
      </w:pPr>
    </w:p>
    <w:sectPr w:rsidR="00CE7787" w:rsidSect="00B3007F">
      <w:pgSz w:w="16838" w:h="11906" w:orient="landscape"/>
      <w:pgMar w:top="1531" w:right="1474" w:bottom="1531" w:left="1474" w:header="851" w:footer="992" w:gutter="0"/>
      <w:pgNumType w:start="5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4FB" w:rsidRDefault="00AE34FB" w:rsidP="00CE7787">
      <w:r>
        <w:separator/>
      </w:r>
    </w:p>
  </w:endnote>
  <w:endnote w:type="continuationSeparator" w:id="0">
    <w:p w:rsidR="00AE34FB" w:rsidRDefault="00AE34FB" w:rsidP="00CE7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0000000000000000000"/>
    <w:charset w:val="86"/>
    <w:family w:val="auto"/>
    <w:notTrueType/>
    <w:pitch w:val="default"/>
    <w:sig w:usb0="00000287" w:usb1="080E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3050705020303"/>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BD" w:rsidRDefault="005D60BD">
    <w:pPr>
      <w:pStyle w:val="ac"/>
      <w:jc w:val="center"/>
    </w:pPr>
  </w:p>
  <w:p w:rsidR="005D60BD" w:rsidRDefault="005D60B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832" w:rsidRDefault="006C006A" w:rsidP="00D51B33">
    <w:pPr>
      <w:pStyle w:val="ac"/>
      <w:jc w:val="center"/>
    </w:pPr>
    <w:r>
      <w:rPr>
        <w:rStyle w:val="af2"/>
      </w:rPr>
      <w:fldChar w:fldCharType="begin"/>
    </w:r>
    <w:r w:rsidR="00C96832">
      <w:rPr>
        <w:rStyle w:val="af2"/>
      </w:rPr>
      <w:instrText xml:space="preserve"> PAGE </w:instrText>
    </w:r>
    <w:r>
      <w:rPr>
        <w:rStyle w:val="af2"/>
      </w:rPr>
      <w:fldChar w:fldCharType="separate"/>
    </w:r>
    <w:r w:rsidR="00114FEA">
      <w:rPr>
        <w:rStyle w:val="af2"/>
        <w:noProof/>
      </w:rPr>
      <w:t>19</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4FB" w:rsidRDefault="00AE34FB" w:rsidP="00CE7787">
      <w:r>
        <w:separator/>
      </w:r>
    </w:p>
  </w:footnote>
  <w:footnote w:type="continuationSeparator" w:id="0">
    <w:p w:rsidR="00AE34FB" w:rsidRDefault="00AE34FB" w:rsidP="00CE7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BD" w:rsidRDefault="005D60BD" w:rsidP="00116C72">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3"/>
    <w:multiLevelType w:val="singleLevel"/>
    <w:tmpl w:val="00000003"/>
    <w:lvl w:ilvl="0">
      <w:start w:val="1"/>
      <w:numFmt w:val="decimal"/>
      <w:pStyle w:val="Style9"/>
      <w:lvlText w:val="%1."/>
      <w:lvlJc w:val="left"/>
      <w:pPr>
        <w:tabs>
          <w:tab w:val="left" w:pos="1020"/>
        </w:tabs>
        <w:ind w:left="1020" w:hanging="330"/>
      </w:pPr>
      <w:rPr>
        <w:rFonts w:hint="eastAsia"/>
      </w:rPr>
    </w:lvl>
  </w:abstractNum>
  <w:abstractNum w:abstractNumId="2">
    <w:nsid w:val="7F7D3086"/>
    <w:multiLevelType w:val="singleLevel"/>
    <w:tmpl w:val="7F7D3086"/>
    <w:lvl w:ilvl="0">
      <w:start w:val="1"/>
      <w:numFmt w:val="chineseCounting"/>
      <w:pStyle w:val="CharChar1"/>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758"/>
    <w:rsid w:val="00000442"/>
    <w:rsid w:val="00000FAD"/>
    <w:rsid w:val="00001089"/>
    <w:rsid w:val="00001E2A"/>
    <w:rsid w:val="00005169"/>
    <w:rsid w:val="00007C48"/>
    <w:rsid w:val="000206FA"/>
    <w:rsid w:val="000242C8"/>
    <w:rsid w:val="00025E6C"/>
    <w:rsid w:val="00026A27"/>
    <w:rsid w:val="00032123"/>
    <w:rsid w:val="00047712"/>
    <w:rsid w:val="00047FAB"/>
    <w:rsid w:val="00054B9E"/>
    <w:rsid w:val="000567AF"/>
    <w:rsid w:val="00057EEC"/>
    <w:rsid w:val="00060643"/>
    <w:rsid w:val="000609DF"/>
    <w:rsid w:val="0006111A"/>
    <w:rsid w:val="000611A0"/>
    <w:rsid w:val="00071697"/>
    <w:rsid w:val="000765CE"/>
    <w:rsid w:val="00085317"/>
    <w:rsid w:val="00085F48"/>
    <w:rsid w:val="000873CD"/>
    <w:rsid w:val="000903F9"/>
    <w:rsid w:val="000930BE"/>
    <w:rsid w:val="00097261"/>
    <w:rsid w:val="000A4141"/>
    <w:rsid w:val="000A5737"/>
    <w:rsid w:val="000B694B"/>
    <w:rsid w:val="000C3314"/>
    <w:rsid w:val="000C392B"/>
    <w:rsid w:val="000C52DE"/>
    <w:rsid w:val="000E1363"/>
    <w:rsid w:val="000E333C"/>
    <w:rsid w:val="000F21C5"/>
    <w:rsid w:val="000F4E4F"/>
    <w:rsid w:val="00100EA9"/>
    <w:rsid w:val="00101A88"/>
    <w:rsid w:val="00105DE8"/>
    <w:rsid w:val="0010703F"/>
    <w:rsid w:val="0011007D"/>
    <w:rsid w:val="0011162E"/>
    <w:rsid w:val="00114FEA"/>
    <w:rsid w:val="00116518"/>
    <w:rsid w:val="00116C72"/>
    <w:rsid w:val="00120245"/>
    <w:rsid w:val="00124850"/>
    <w:rsid w:val="00124DF8"/>
    <w:rsid w:val="00130BDB"/>
    <w:rsid w:val="00131AF1"/>
    <w:rsid w:val="00133688"/>
    <w:rsid w:val="0013777D"/>
    <w:rsid w:val="0014058A"/>
    <w:rsid w:val="00145111"/>
    <w:rsid w:val="0014584C"/>
    <w:rsid w:val="00146065"/>
    <w:rsid w:val="001568F7"/>
    <w:rsid w:val="00157A73"/>
    <w:rsid w:val="00166EE6"/>
    <w:rsid w:val="00167294"/>
    <w:rsid w:val="00183CEE"/>
    <w:rsid w:val="00185368"/>
    <w:rsid w:val="001935C3"/>
    <w:rsid w:val="001A07E2"/>
    <w:rsid w:val="001A1C7F"/>
    <w:rsid w:val="001A3F43"/>
    <w:rsid w:val="001A5FDD"/>
    <w:rsid w:val="001B3829"/>
    <w:rsid w:val="001B42AF"/>
    <w:rsid w:val="001B4362"/>
    <w:rsid w:val="001C2E4A"/>
    <w:rsid w:val="001D215F"/>
    <w:rsid w:val="001D401F"/>
    <w:rsid w:val="001D75B6"/>
    <w:rsid w:val="001E79A2"/>
    <w:rsid w:val="002166A6"/>
    <w:rsid w:val="002176AA"/>
    <w:rsid w:val="002244DA"/>
    <w:rsid w:val="00226090"/>
    <w:rsid w:val="00235F8C"/>
    <w:rsid w:val="00250572"/>
    <w:rsid w:val="00250602"/>
    <w:rsid w:val="00260CD7"/>
    <w:rsid w:val="00261B39"/>
    <w:rsid w:val="0026273D"/>
    <w:rsid w:val="00264CBB"/>
    <w:rsid w:val="00265326"/>
    <w:rsid w:val="002775EC"/>
    <w:rsid w:val="00280117"/>
    <w:rsid w:val="00282069"/>
    <w:rsid w:val="00283221"/>
    <w:rsid w:val="00290A5C"/>
    <w:rsid w:val="00293F30"/>
    <w:rsid w:val="00295077"/>
    <w:rsid w:val="00296C01"/>
    <w:rsid w:val="002A0874"/>
    <w:rsid w:val="002B1C52"/>
    <w:rsid w:val="002B22B3"/>
    <w:rsid w:val="002C1614"/>
    <w:rsid w:val="002C4470"/>
    <w:rsid w:val="002C5102"/>
    <w:rsid w:val="002C7F8D"/>
    <w:rsid w:val="002D0AA4"/>
    <w:rsid w:val="002D29ED"/>
    <w:rsid w:val="002D5715"/>
    <w:rsid w:val="002D5F02"/>
    <w:rsid w:val="002D74EB"/>
    <w:rsid w:val="002E0D84"/>
    <w:rsid w:val="002E1E3E"/>
    <w:rsid w:val="002E2642"/>
    <w:rsid w:val="002E571D"/>
    <w:rsid w:val="00320A72"/>
    <w:rsid w:val="0032262E"/>
    <w:rsid w:val="00322D6C"/>
    <w:rsid w:val="00330B53"/>
    <w:rsid w:val="00333D4A"/>
    <w:rsid w:val="00335234"/>
    <w:rsid w:val="00343516"/>
    <w:rsid w:val="003449F4"/>
    <w:rsid w:val="00344E37"/>
    <w:rsid w:val="0034794B"/>
    <w:rsid w:val="003503A0"/>
    <w:rsid w:val="0035060B"/>
    <w:rsid w:val="00362970"/>
    <w:rsid w:val="00364C85"/>
    <w:rsid w:val="00366BA5"/>
    <w:rsid w:val="00376A01"/>
    <w:rsid w:val="00380A62"/>
    <w:rsid w:val="0038131E"/>
    <w:rsid w:val="00387FBD"/>
    <w:rsid w:val="003939A6"/>
    <w:rsid w:val="003A33F2"/>
    <w:rsid w:val="003A3519"/>
    <w:rsid w:val="003C1FA0"/>
    <w:rsid w:val="003C50B2"/>
    <w:rsid w:val="003D0CB3"/>
    <w:rsid w:val="003D2E62"/>
    <w:rsid w:val="003D2F4D"/>
    <w:rsid w:val="003E789F"/>
    <w:rsid w:val="003F0335"/>
    <w:rsid w:val="003F71B4"/>
    <w:rsid w:val="003F7205"/>
    <w:rsid w:val="00400B29"/>
    <w:rsid w:val="004031AF"/>
    <w:rsid w:val="00406C48"/>
    <w:rsid w:val="0040775B"/>
    <w:rsid w:val="0041201B"/>
    <w:rsid w:val="00417D41"/>
    <w:rsid w:val="00417DF6"/>
    <w:rsid w:val="004210BE"/>
    <w:rsid w:val="004251A0"/>
    <w:rsid w:val="00425C46"/>
    <w:rsid w:val="00430680"/>
    <w:rsid w:val="00430D9B"/>
    <w:rsid w:val="00434EB9"/>
    <w:rsid w:val="00435871"/>
    <w:rsid w:val="00436C56"/>
    <w:rsid w:val="00444230"/>
    <w:rsid w:val="00444D07"/>
    <w:rsid w:val="00446B1A"/>
    <w:rsid w:val="00454552"/>
    <w:rsid w:val="004571A9"/>
    <w:rsid w:val="004607B9"/>
    <w:rsid w:val="004714DA"/>
    <w:rsid w:val="00471ADB"/>
    <w:rsid w:val="00471CEF"/>
    <w:rsid w:val="0047239D"/>
    <w:rsid w:val="004726F7"/>
    <w:rsid w:val="004764AD"/>
    <w:rsid w:val="00481DA7"/>
    <w:rsid w:val="00487989"/>
    <w:rsid w:val="004972B2"/>
    <w:rsid w:val="004A28BA"/>
    <w:rsid w:val="004A3F94"/>
    <w:rsid w:val="004B6890"/>
    <w:rsid w:val="004C0FEE"/>
    <w:rsid w:val="004C4AAE"/>
    <w:rsid w:val="004C4DA7"/>
    <w:rsid w:val="004D1B13"/>
    <w:rsid w:val="004D41AE"/>
    <w:rsid w:val="004F0B67"/>
    <w:rsid w:val="004F0EDB"/>
    <w:rsid w:val="004F0F9D"/>
    <w:rsid w:val="004F6368"/>
    <w:rsid w:val="00510639"/>
    <w:rsid w:val="005156FF"/>
    <w:rsid w:val="005179F2"/>
    <w:rsid w:val="00517B1F"/>
    <w:rsid w:val="00520B3D"/>
    <w:rsid w:val="00520DDC"/>
    <w:rsid w:val="00525D9C"/>
    <w:rsid w:val="005358EC"/>
    <w:rsid w:val="00537F9B"/>
    <w:rsid w:val="005541AD"/>
    <w:rsid w:val="00556593"/>
    <w:rsid w:val="005710E9"/>
    <w:rsid w:val="00573F01"/>
    <w:rsid w:val="00580CD2"/>
    <w:rsid w:val="005916F1"/>
    <w:rsid w:val="00592DD2"/>
    <w:rsid w:val="0059325E"/>
    <w:rsid w:val="005A346A"/>
    <w:rsid w:val="005C305A"/>
    <w:rsid w:val="005C33BC"/>
    <w:rsid w:val="005C4CFC"/>
    <w:rsid w:val="005C5296"/>
    <w:rsid w:val="005D2924"/>
    <w:rsid w:val="005D49C7"/>
    <w:rsid w:val="005D60BD"/>
    <w:rsid w:val="005E5443"/>
    <w:rsid w:val="005E7D6D"/>
    <w:rsid w:val="005F1217"/>
    <w:rsid w:val="005F2FF1"/>
    <w:rsid w:val="005F5F59"/>
    <w:rsid w:val="006014D0"/>
    <w:rsid w:val="00601D71"/>
    <w:rsid w:val="00601FC2"/>
    <w:rsid w:val="006061E1"/>
    <w:rsid w:val="00606AEF"/>
    <w:rsid w:val="00615E6D"/>
    <w:rsid w:val="006237DE"/>
    <w:rsid w:val="0062767A"/>
    <w:rsid w:val="00630BF4"/>
    <w:rsid w:val="006320C6"/>
    <w:rsid w:val="00661C1C"/>
    <w:rsid w:val="006652B9"/>
    <w:rsid w:val="006761BA"/>
    <w:rsid w:val="006840F9"/>
    <w:rsid w:val="006936D4"/>
    <w:rsid w:val="00694B05"/>
    <w:rsid w:val="006A4776"/>
    <w:rsid w:val="006A5119"/>
    <w:rsid w:val="006A7DB6"/>
    <w:rsid w:val="006B3545"/>
    <w:rsid w:val="006B5C43"/>
    <w:rsid w:val="006C006A"/>
    <w:rsid w:val="006C04B8"/>
    <w:rsid w:val="006D5B49"/>
    <w:rsid w:val="006E179B"/>
    <w:rsid w:val="006E3312"/>
    <w:rsid w:val="006E5DB6"/>
    <w:rsid w:val="00705F79"/>
    <w:rsid w:val="0071598C"/>
    <w:rsid w:val="00717CC6"/>
    <w:rsid w:val="00720850"/>
    <w:rsid w:val="007270CA"/>
    <w:rsid w:val="00727EB5"/>
    <w:rsid w:val="00731302"/>
    <w:rsid w:val="00735758"/>
    <w:rsid w:val="00741398"/>
    <w:rsid w:val="00746443"/>
    <w:rsid w:val="00763C6F"/>
    <w:rsid w:val="00774F3A"/>
    <w:rsid w:val="00795CFE"/>
    <w:rsid w:val="007A0DFD"/>
    <w:rsid w:val="007A1353"/>
    <w:rsid w:val="007A2289"/>
    <w:rsid w:val="007A4DBD"/>
    <w:rsid w:val="007B1FAC"/>
    <w:rsid w:val="007B33B5"/>
    <w:rsid w:val="007C1D13"/>
    <w:rsid w:val="007C23BE"/>
    <w:rsid w:val="007C7A26"/>
    <w:rsid w:val="007D002B"/>
    <w:rsid w:val="007D609C"/>
    <w:rsid w:val="007E068E"/>
    <w:rsid w:val="007E7BA4"/>
    <w:rsid w:val="007F01E7"/>
    <w:rsid w:val="007F0B54"/>
    <w:rsid w:val="007F6915"/>
    <w:rsid w:val="007F7BDB"/>
    <w:rsid w:val="00802DFD"/>
    <w:rsid w:val="0080489E"/>
    <w:rsid w:val="00804D8C"/>
    <w:rsid w:val="00807C68"/>
    <w:rsid w:val="00814E9E"/>
    <w:rsid w:val="00815AC1"/>
    <w:rsid w:val="00824F5F"/>
    <w:rsid w:val="0082577A"/>
    <w:rsid w:val="00830B67"/>
    <w:rsid w:val="008345E3"/>
    <w:rsid w:val="008360FD"/>
    <w:rsid w:val="00836A2B"/>
    <w:rsid w:val="00844BE4"/>
    <w:rsid w:val="00851077"/>
    <w:rsid w:val="00853A10"/>
    <w:rsid w:val="00864CF9"/>
    <w:rsid w:val="00866411"/>
    <w:rsid w:val="008877CB"/>
    <w:rsid w:val="008916EF"/>
    <w:rsid w:val="00891723"/>
    <w:rsid w:val="00891765"/>
    <w:rsid w:val="00896644"/>
    <w:rsid w:val="008A5535"/>
    <w:rsid w:val="008A6893"/>
    <w:rsid w:val="008A6907"/>
    <w:rsid w:val="008B0B86"/>
    <w:rsid w:val="008B25E4"/>
    <w:rsid w:val="008B6F12"/>
    <w:rsid w:val="008C65C2"/>
    <w:rsid w:val="008D57C5"/>
    <w:rsid w:val="008D7F54"/>
    <w:rsid w:val="008E1C60"/>
    <w:rsid w:val="008E2772"/>
    <w:rsid w:val="008E44DE"/>
    <w:rsid w:val="008F2631"/>
    <w:rsid w:val="009015D4"/>
    <w:rsid w:val="009202C0"/>
    <w:rsid w:val="00923BDC"/>
    <w:rsid w:val="0093179F"/>
    <w:rsid w:val="009324D4"/>
    <w:rsid w:val="00932F87"/>
    <w:rsid w:val="009465BA"/>
    <w:rsid w:val="00950DB0"/>
    <w:rsid w:val="00955633"/>
    <w:rsid w:val="00962750"/>
    <w:rsid w:val="00966389"/>
    <w:rsid w:val="009809BC"/>
    <w:rsid w:val="00985243"/>
    <w:rsid w:val="00985404"/>
    <w:rsid w:val="00994DCF"/>
    <w:rsid w:val="00995C5C"/>
    <w:rsid w:val="00996D6B"/>
    <w:rsid w:val="00997E05"/>
    <w:rsid w:val="009A16DA"/>
    <w:rsid w:val="009A2075"/>
    <w:rsid w:val="009A330F"/>
    <w:rsid w:val="009A4073"/>
    <w:rsid w:val="009A749F"/>
    <w:rsid w:val="009B2957"/>
    <w:rsid w:val="009B369B"/>
    <w:rsid w:val="009B757E"/>
    <w:rsid w:val="009C2EFD"/>
    <w:rsid w:val="009E1ED0"/>
    <w:rsid w:val="009E2717"/>
    <w:rsid w:val="009E7D09"/>
    <w:rsid w:val="009F2694"/>
    <w:rsid w:val="009F6123"/>
    <w:rsid w:val="00A053D3"/>
    <w:rsid w:val="00A05895"/>
    <w:rsid w:val="00A1187A"/>
    <w:rsid w:val="00A11FC6"/>
    <w:rsid w:val="00A1653D"/>
    <w:rsid w:val="00A277B4"/>
    <w:rsid w:val="00A306D4"/>
    <w:rsid w:val="00A4384A"/>
    <w:rsid w:val="00A475FB"/>
    <w:rsid w:val="00A52BEA"/>
    <w:rsid w:val="00A56AB7"/>
    <w:rsid w:val="00A56C8D"/>
    <w:rsid w:val="00A63BF3"/>
    <w:rsid w:val="00A64308"/>
    <w:rsid w:val="00A64B63"/>
    <w:rsid w:val="00A65370"/>
    <w:rsid w:val="00A679CB"/>
    <w:rsid w:val="00A73251"/>
    <w:rsid w:val="00A763D6"/>
    <w:rsid w:val="00A769C6"/>
    <w:rsid w:val="00A802E4"/>
    <w:rsid w:val="00A80AB7"/>
    <w:rsid w:val="00A8241D"/>
    <w:rsid w:val="00A863D4"/>
    <w:rsid w:val="00A87B69"/>
    <w:rsid w:val="00A91270"/>
    <w:rsid w:val="00A955E6"/>
    <w:rsid w:val="00A96A0F"/>
    <w:rsid w:val="00A96DE6"/>
    <w:rsid w:val="00AA4300"/>
    <w:rsid w:val="00AA52BA"/>
    <w:rsid w:val="00AB21DB"/>
    <w:rsid w:val="00AB2D4B"/>
    <w:rsid w:val="00AC337B"/>
    <w:rsid w:val="00AC7441"/>
    <w:rsid w:val="00AC79B2"/>
    <w:rsid w:val="00AD4F61"/>
    <w:rsid w:val="00AE34FB"/>
    <w:rsid w:val="00AE3E7E"/>
    <w:rsid w:val="00AE3F12"/>
    <w:rsid w:val="00AE4305"/>
    <w:rsid w:val="00AE6BC5"/>
    <w:rsid w:val="00B03799"/>
    <w:rsid w:val="00B14889"/>
    <w:rsid w:val="00B248FA"/>
    <w:rsid w:val="00B30903"/>
    <w:rsid w:val="00B349F8"/>
    <w:rsid w:val="00B379CD"/>
    <w:rsid w:val="00B4364D"/>
    <w:rsid w:val="00B5667A"/>
    <w:rsid w:val="00B602F6"/>
    <w:rsid w:val="00B70E76"/>
    <w:rsid w:val="00B715F1"/>
    <w:rsid w:val="00B7315D"/>
    <w:rsid w:val="00B757AA"/>
    <w:rsid w:val="00B8107F"/>
    <w:rsid w:val="00B86876"/>
    <w:rsid w:val="00B86E92"/>
    <w:rsid w:val="00B94538"/>
    <w:rsid w:val="00B96C9E"/>
    <w:rsid w:val="00B96FE3"/>
    <w:rsid w:val="00BB0196"/>
    <w:rsid w:val="00BB5648"/>
    <w:rsid w:val="00BD03C8"/>
    <w:rsid w:val="00BD0562"/>
    <w:rsid w:val="00BD09C6"/>
    <w:rsid w:val="00BD21D1"/>
    <w:rsid w:val="00BD5441"/>
    <w:rsid w:val="00BD7EDC"/>
    <w:rsid w:val="00BE1053"/>
    <w:rsid w:val="00BF0B10"/>
    <w:rsid w:val="00BF2D4B"/>
    <w:rsid w:val="00C029E8"/>
    <w:rsid w:val="00C06672"/>
    <w:rsid w:val="00C131A9"/>
    <w:rsid w:val="00C268EE"/>
    <w:rsid w:val="00C3168A"/>
    <w:rsid w:val="00C3305F"/>
    <w:rsid w:val="00C33CC5"/>
    <w:rsid w:val="00C33CD3"/>
    <w:rsid w:val="00C33FB9"/>
    <w:rsid w:val="00C34D4A"/>
    <w:rsid w:val="00C3520E"/>
    <w:rsid w:val="00C4076A"/>
    <w:rsid w:val="00C41098"/>
    <w:rsid w:val="00C512D7"/>
    <w:rsid w:val="00C637F6"/>
    <w:rsid w:val="00C7060E"/>
    <w:rsid w:val="00C71391"/>
    <w:rsid w:val="00C75EF4"/>
    <w:rsid w:val="00C83E65"/>
    <w:rsid w:val="00C90A36"/>
    <w:rsid w:val="00C95814"/>
    <w:rsid w:val="00C96832"/>
    <w:rsid w:val="00C97446"/>
    <w:rsid w:val="00CB72A0"/>
    <w:rsid w:val="00CC32E7"/>
    <w:rsid w:val="00CC6169"/>
    <w:rsid w:val="00CC77D3"/>
    <w:rsid w:val="00CD12E0"/>
    <w:rsid w:val="00CD17EC"/>
    <w:rsid w:val="00CD2DCA"/>
    <w:rsid w:val="00CD5C05"/>
    <w:rsid w:val="00CD7C84"/>
    <w:rsid w:val="00CE7787"/>
    <w:rsid w:val="00CF0DE7"/>
    <w:rsid w:val="00CF600A"/>
    <w:rsid w:val="00CF7E26"/>
    <w:rsid w:val="00D02D0E"/>
    <w:rsid w:val="00D1080C"/>
    <w:rsid w:val="00D12AFB"/>
    <w:rsid w:val="00D21F87"/>
    <w:rsid w:val="00D231E1"/>
    <w:rsid w:val="00D2666C"/>
    <w:rsid w:val="00D26D94"/>
    <w:rsid w:val="00D273DF"/>
    <w:rsid w:val="00D37C55"/>
    <w:rsid w:val="00D41B16"/>
    <w:rsid w:val="00D53654"/>
    <w:rsid w:val="00D54437"/>
    <w:rsid w:val="00D54F0E"/>
    <w:rsid w:val="00D62F3E"/>
    <w:rsid w:val="00D646FB"/>
    <w:rsid w:val="00D71E83"/>
    <w:rsid w:val="00D7652C"/>
    <w:rsid w:val="00D81B1D"/>
    <w:rsid w:val="00D84810"/>
    <w:rsid w:val="00D86126"/>
    <w:rsid w:val="00D87768"/>
    <w:rsid w:val="00D90B2F"/>
    <w:rsid w:val="00D9631F"/>
    <w:rsid w:val="00DB156B"/>
    <w:rsid w:val="00DB1AA8"/>
    <w:rsid w:val="00DB3FB7"/>
    <w:rsid w:val="00DB52FF"/>
    <w:rsid w:val="00DB7576"/>
    <w:rsid w:val="00DC36A7"/>
    <w:rsid w:val="00DD161D"/>
    <w:rsid w:val="00DD3DAE"/>
    <w:rsid w:val="00DE2792"/>
    <w:rsid w:val="00DE29C6"/>
    <w:rsid w:val="00DE5DA1"/>
    <w:rsid w:val="00DF115F"/>
    <w:rsid w:val="00DF57B3"/>
    <w:rsid w:val="00E050F9"/>
    <w:rsid w:val="00E05656"/>
    <w:rsid w:val="00E14BB8"/>
    <w:rsid w:val="00E1624F"/>
    <w:rsid w:val="00E2128F"/>
    <w:rsid w:val="00E22D4B"/>
    <w:rsid w:val="00E24CC1"/>
    <w:rsid w:val="00E25B2F"/>
    <w:rsid w:val="00E263D9"/>
    <w:rsid w:val="00E30E86"/>
    <w:rsid w:val="00E31A73"/>
    <w:rsid w:val="00E3284A"/>
    <w:rsid w:val="00E64ED7"/>
    <w:rsid w:val="00E653B7"/>
    <w:rsid w:val="00E67660"/>
    <w:rsid w:val="00E75125"/>
    <w:rsid w:val="00E975EF"/>
    <w:rsid w:val="00EA0F81"/>
    <w:rsid w:val="00EA6380"/>
    <w:rsid w:val="00EA6E9E"/>
    <w:rsid w:val="00ED4793"/>
    <w:rsid w:val="00ED5A14"/>
    <w:rsid w:val="00EE1EB7"/>
    <w:rsid w:val="00EF1463"/>
    <w:rsid w:val="00F03770"/>
    <w:rsid w:val="00F07E71"/>
    <w:rsid w:val="00F204A0"/>
    <w:rsid w:val="00F218EA"/>
    <w:rsid w:val="00F25684"/>
    <w:rsid w:val="00F30C6C"/>
    <w:rsid w:val="00F30DE8"/>
    <w:rsid w:val="00F30FC5"/>
    <w:rsid w:val="00F37023"/>
    <w:rsid w:val="00F43223"/>
    <w:rsid w:val="00F438EE"/>
    <w:rsid w:val="00F52FDA"/>
    <w:rsid w:val="00F53B9F"/>
    <w:rsid w:val="00F53F59"/>
    <w:rsid w:val="00F555E7"/>
    <w:rsid w:val="00F62B72"/>
    <w:rsid w:val="00F64BDB"/>
    <w:rsid w:val="00F76CFE"/>
    <w:rsid w:val="00F77C61"/>
    <w:rsid w:val="00F80076"/>
    <w:rsid w:val="00F8611B"/>
    <w:rsid w:val="00F94E35"/>
    <w:rsid w:val="00FA28AB"/>
    <w:rsid w:val="00FA465D"/>
    <w:rsid w:val="00FA6E3C"/>
    <w:rsid w:val="00FA7E5F"/>
    <w:rsid w:val="00FB7735"/>
    <w:rsid w:val="00FC504F"/>
    <w:rsid w:val="00FC7C80"/>
    <w:rsid w:val="00FD1554"/>
    <w:rsid w:val="00FD2AEA"/>
    <w:rsid w:val="00FD3A03"/>
    <w:rsid w:val="00FD71C8"/>
    <w:rsid w:val="00FE0E06"/>
    <w:rsid w:val="00FE62A8"/>
    <w:rsid w:val="00FF2DE0"/>
    <w:rsid w:val="00FF3BE5"/>
    <w:rsid w:val="00FF4820"/>
    <w:rsid w:val="00FF7350"/>
    <w:rsid w:val="1EA94193"/>
    <w:rsid w:val="21BA1814"/>
    <w:rsid w:val="23E571B8"/>
    <w:rsid w:val="265B0083"/>
    <w:rsid w:val="3EF329B8"/>
    <w:rsid w:val="576F6EA9"/>
    <w:rsid w:val="5A1C6B5A"/>
    <w:rsid w:val="640732AC"/>
    <w:rsid w:val="64E44D1B"/>
    <w:rsid w:val="6BE95791"/>
    <w:rsid w:val="6FEC55A3"/>
    <w:rsid w:val="77B45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787"/>
    <w:pPr>
      <w:widowControl w:val="0"/>
      <w:jc w:val="both"/>
    </w:pPr>
    <w:rPr>
      <w:kern w:val="2"/>
      <w:sz w:val="21"/>
      <w:szCs w:val="22"/>
    </w:rPr>
  </w:style>
  <w:style w:type="paragraph" w:styleId="1">
    <w:name w:val="heading 1"/>
    <w:basedOn w:val="a"/>
    <w:next w:val="a"/>
    <w:link w:val="1Char"/>
    <w:uiPriority w:val="99"/>
    <w:qFormat/>
    <w:rsid w:val="00CE7787"/>
    <w:pPr>
      <w:spacing w:line="360" w:lineRule="exact"/>
      <w:jc w:val="center"/>
      <w:outlineLvl w:val="0"/>
    </w:pPr>
    <w:rPr>
      <w:rFonts w:ascii="宋体" w:eastAsia="宋体" w:hAnsi="Times New Roman" w:cs="Times New Roman"/>
      <w:b/>
      <w:sz w:val="30"/>
      <w:szCs w:val="24"/>
    </w:rPr>
  </w:style>
  <w:style w:type="paragraph" w:styleId="2">
    <w:name w:val="heading 2"/>
    <w:basedOn w:val="a"/>
    <w:next w:val="10"/>
    <w:link w:val="2Char"/>
    <w:qFormat/>
    <w:rsid w:val="00CE7787"/>
    <w:pPr>
      <w:jc w:val="center"/>
      <w:outlineLvl w:val="1"/>
    </w:pPr>
    <w:rPr>
      <w:rFonts w:ascii="宋体" w:eastAsia="宋体" w:hAnsi="宋体" w:cs="Times New Roman"/>
      <w:sz w:val="32"/>
      <w:szCs w:val="24"/>
    </w:rPr>
  </w:style>
  <w:style w:type="paragraph" w:styleId="3">
    <w:name w:val="heading 3"/>
    <w:basedOn w:val="a"/>
    <w:next w:val="a"/>
    <w:link w:val="3Char"/>
    <w:qFormat/>
    <w:rsid w:val="00CE7787"/>
    <w:pPr>
      <w:keepNext/>
      <w:keepLines/>
      <w:spacing w:line="413" w:lineRule="auto"/>
      <w:jc w:val="center"/>
      <w:outlineLvl w:val="2"/>
    </w:pPr>
    <w:rPr>
      <w:rFonts w:ascii="宋体" w:eastAsia="宋体" w:hAnsi="宋体" w:cs="Times New Roman"/>
      <w:b/>
      <w:bCs/>
      <w:sz w:val="32"/>
      <w:szCs w:val="32"/>
    </w:rPr>
  </w:style>
  <w:style w:type="paragraph" w:styleId="4">
    <w:name w:val="heading 4"/>
    <w:basedOn w:val="a"/>
    <w:next w:val="a"/>
    <w:link w:val="4Char"/>
    <w:unhideWhenUsed/>
    <w:qFormat/>
    <w:rsid w:val="00CE778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缩进1"/>
    <w:basedOn w:val="a"/>
    <w:qFormat/>
    <w:rsid w:val="00CE7787"/>
    <w:pPr>
      <w:ind w:firstLineChars="200" w:firstLine="420"/>
    </w:pPr>
    <w:rPr>
      <w:rFonts w:ascii="Times New Roman" w:eastAsia="宋体" w:hAnsi="Times New Roman" w:cs="Times New Roman"/>
      <w:szCs w:val="24"/>
    </w:rPr>
  </w:style>
  <w:style w:type="paragraph" w:styleId="a3">
    <w:name w:val="annotation subject"/>
    <w:basedOn w:val="a4"/>
    <w:next w:val="a4"/>
    <w:link w:val="Char"/>
    <w:qFormat/>
    <w:rsid w:val="00CE7787"/>
    <w:rPr>
      <w:rFonts w:eastAsiaTheme="minorEastAsia" w:cstheme="minorBidi"/>
      <w:b/>
      <w:bCs/>
      <w:szCs w:val="24"/>
    </w:rPr>
  </w:style>
  <w:style w:type="paragraph" w:styleId="a4">
    <w:name w:val="annotation text"/>
    <w:basedOn w:val="a"/>
    <w:link w:val="Char0"/>
    <w:qFormat/>
    <w:rsid w:val="00CE7787"/>
    <w:pPr>
      <w:jc w:val="left"/>
    </w:pPr>
    <w:rPr>
      <w:rFonts w:ascii="Times New Roman" w:eastAsia="宋体" w:hAnsi="Times New Roman" w:cs="Times New Roman"/>
      <w:szCs w:val="20"/>
    </w:rPr>
  </w:style>
  <w:style w:type="paragraph" w:styleId="7">
    <w:name w:val="toc 7"/>
    <w:basedOn w:val="a"/>
    <w:next w:val="a"/>
    <w:uiPriority w:val="39"/>
    <w:rsid w:val="00CE7787"/>
    <w:pPr>
      <w:ind w:leftChars="1200" w:left="2520"/>
    </w:pPr>
    <w:rPr>
      <w:rFonts w:ascii="Times New Roman" w:eastAsia="宋体" w:hAnsi="Times New Roman" w:cs="Times New Roman"/>
      <w:szCs w:val="24"/>
    </w:rPr>
  </w:style>
  <w:style w:type="paragraph" w:styleId="a5">
    <w:name w:val="Body Text First Indent"/>
    <w:basedOn w:val="a6"/>
    <w:link w:val="Char1"/>
    <w:qFormat/>
    <w:rsid w:val="00CE7787"/>
    <w:pPr>
      <w:ind w:firstLine="420"/>
    </w:pPr>
    <w:rPr>
      <w:rFonts w:ascii="Times New Roman" w:eastAsia="楷体_GB2312" w:hAnsi="Times New Roman" w:cs="Times New Roman"/>
      <w:sz w:val="24"/>
      <w:szCs w:val="24"/>
    </w:rPr>
  </w:style>
  <w:style w:type="paragraph" w:styleId="a6">
    <w:name w:val="Body Text"/>
    <w:basedOn w:val="a"/>
    <w:link w:val="Char3"/>
    <w:unhideWhenUsed/>
    <w:qFormat/>
    <w:rsid w:val="00CE7787"/>
    <w:pPr>
      <w:spacing w:after="120"/>
    </w:pPr>
  </w:style>
  <w:style w:type="paragraph" w:styleId="a7">
    <w:name w:val="Normal Indent"/>
    <w:basedOn w:val="a"/>
    <w:qFormat/>
    <w:rsid w:val="00CE7787"/>
    <w:pPr>
      <w:ind w:firstLineChars="200" w:firstLine="420"/>
    </w:pPr>
    <w:rPr>
      <w:rFonts w:ascii="Times New Roman" w:eastAsia="宋体" w:hAnsi="Times New Roman" w:cs="Times New Roman"/>
      <w:szCs w:val="24"/>
    </w:rPr>
  </w:style>
  <w:style w:type="paragraph" w:styleId="a8">
    <w:name w:val="Body Text Indent"/>
    <w:basedOn w:val="a"/>
    <w:link w:val="Char10"/>
    <w:qFormat/>
    <w:rsid w:val="00CE7787"/>
    <w:pPr>
      <w:spacing w:after="120"/>
      <w:ind w:leftChars="200" w:left="420"/>
    </w:pPr>
    <w:rPr>
      <w:rFonts w:ascii="Times New Roman" w:eastAsia="宋体" w:hAnsi="Times New Roman" w:cs="Times New Roman"/>
      <w:szCs w:val="24"/>
    </w:rPr>
  </w:style>
  <w:style w:type="paragraph" w:styleId="5">
    <w:name w:val="toc 5"/>
    <w:basedOn w:val="a"/>
    <w:next w:val="a"/>
    <w:uiPriority w:val="39"/>
    <w:qFormat/>
    <w:rsid w:val="00CE7787"/>
    <w:pPr>
      <w:ind w:leftChars="800" w:left="1680"/>
    </w:pPr>
    <w:rPr>
      <w:rFonts w:ascii="Times New Roman" w:eastAsia="宋体" w:hAnsi="Times New Roman" w:cs="Times New Roman"/>
      <w:szCs w:val="24"/>
    </w:rPr>
  </w:style>
  <w:style w:type="paragraph" w:styleId="30">
    <w:name w:val="toc 3"/>
    <w:basedOn w:val="a"/>
    <w:next w:val="a"/>
    <w:uiPriority w:val="39"/>
    <w:qFormat/>
    <w:rsid w:val="00CE7787"/>
    <w:pPr>
      <w:tabs>
        <w:tab w:val="right" w:leader="dot" w:pos="8280"/>
      </w:tabs>
    </w:pPr>
    <w:rPr>
      <w:rFonts w:ascii="Times New Roman" w:eastAsia="宋体" w:hAnsi="Times New Roman" w:cs="Times New Roman"/>
      <w:szCs w:val="24"/>
    </w:rPr>
  </w:style>
  <w:style w:type="paragraph" w:styleId="a9">
    <w:name w:val="Plain Text"/>
    <w:basedOn w:val="a"/>
    <w:link w:val="Char11"/>
    <w:qFormat/>
    <w:rsid w:val="00CE7787"/>
    <w:rPr>
      <w:rFonts w:ascii="宋体" w:eastAsia="宋体" w:hAnsi="Courier New" w:cs="Times New Roman"/>
      <w:szCs w:val="24"/>
    </w:rPr>
  </w:style>
  <w:style w:type="paragraph" w:styleId="8">
    <w:name w:val="toc 8"/>
    <w:basedOn w:val="a"/>
    <w:next w:val="a"/>
    <w:uiPriority w:val="39"/>
    <w:qFormat/>
    <w:rsid w:val="00CE7787"/>
    <w:pPr>
      <w:ind w:leftChars="1400" w:left="2940"/>
    </w:pPr>
    <w:rPr>
      <w:rFonts w:ascii="Times New Roman" w:eastAsia="宋体" w:hAnsi="Times New Roman" w:cs="Times New Roman"/>
      <w:szCs w:val="24"/>
    </w:rPr>
  </w:style>
  <w:style w:type="paragraph" w:styleId="aa">
    <w:name w:val="Date"/>
    <w:basedOn w:val="a"/>
    <w:next w:val="a"/>
    <w:link w:val="Char12"/>
    <w:uiPriority w:val="99"/>
    <w:qFormat/>
    <w:rsid w:val="00CE7787"/>
    <w:rPr>
      <w:rFonts w:ascii="Times New Roman" w:eastAsia="黑体" w:hAnsi="Times New Roman" w:cs="Times New Roman"/>
      <w:sz w:val="24"/>
      <w:szCs w:val="20"/>
    </w:rPr>
  </w:style>
  <w:style w:type="paragraph" w:styleId="20">
    <w:name w:val="Body Text Indent 2"/>
    <w:basedOn w:val="a"/>
    <w:link w:val="2Char1"/>
    <w:qFormat/>
    <w:rsid w:val="00CE7787"/>
    <w:pPr>
      <w:spacing w:line="280" w:lineRule="exact"/>
      <w:ind w:firstLine="360"/>
    </w:pPr>
    <w:rPr>
      <w:rFonts w:ascii="Times New Roman" w:eastAsia="宋体" w:hAnsi="Times New Roman" w:cs="Times New Roman"/>
      <w:color w:val="FF0000"/>
      <w:sz w:val="18"/>
      <w:szCs w:val="24"/>
    </w:rPr>
  </w:style>
  <w:style w:type="paragraph" w:styleId="ab">
    <w:name w:val="Balloon Text"/>
    <w:basedOn w:val="a"/>
    <w:link w:val="Char2"/>
    <w:qFormat/>
    <w:rsid w:val="00CE7787"/>
    <w:rPr>
      <w:rFonts w:ascii="Times New Roman" w:eastAsia="宋体" w:hAnsi="Times New Roman" w:cs="Times New Roman"/>
      <w:sz w:val="18"/>
      <w:szCs w:val="18"/>
    </w:rPr>
  </w:style>
  <w:style w:type="paragraph" w:styleId="ac">
    <w:name w:val="footer"/>
    <w:basedOn w:val="a"/>
    <w:link w:val="Char4"/>
    <w:uiPriority w:val="99"/>
    <w:qFormat/>
    <w:rsid w:val="00CE7787"/>
    <w:pPr>
      <w:tabs>
        <w:tab w:val="center" w:pos="4153"/>
        <w:tab w:val="right" w:pos="8306"/>
      </w:tabs>
      <w:snapToGrid w:val="0"/>
      <w:jc w:val="left"/>
    </w:pPr>
    <w:rPr>
      <w:rFonts w:ascii="Times New Roman" w:eastAsia="宋体" w:hAnsi="Times New Roman" w:cs="Times New Roman"/>
      <w:sz w:val="18"/>
      <w:szCs w:val="18"/>
    </w:rPr>
  </w:style>
  <w:style w:type="paragraph" w:styleId="ad">
    <w:name w:val="header"/>
    <w:basedOn w:val="a"/>
    <w:link w:val="Char5"/>
    <w:uiPriority w:val="99"/>
    <w:qFormat/>
    <w:rsid w:val="00CE778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1">
    <w:name w:val="toc 1"/>
    <w:basedOn w:val="a"/>
    <w:next w:val="a"/>
    <w:uiPriority w:val="39"/>
    <w:qFormat/>
    <w:rsid w:val="00CE7787"/>
    <w:pPr>
      <w:tabs>
        <w:tab w:val="right" w:leader="dot" w:pos="8280"/>
      </w:tabs>
    </w:pPr>
    <w:rPr>
      <w:rFonts w:ascii="Times New Roman" w:eastAsia="宋体" w:hAnsi="Times New Roman" w:cs="Times New Roman"/>
      <w:szCs w:val="24"/>
    </w:rPr>
  </w:style>
  <w:style w:type="paragraph" w:styleId="40">
    <w:name w:val="toc 4"/>
    <w:basedOn w:val="a"/>
    <w:next w:val="a"/>
    <w:uiPriority w:val="39"/>
    <w:qFormat/>
    <w:rsid w:val="00CE7787"/>
    <w:pPr>
      <w:ind w:leftChars="600" w:left="1260"/>
    </w:pPr>
    <w:rPr>
      <w:rFonts w:ascii="Times New Roman" w:eastAsia="宋体" w:hAnsi="Times New Roman" w:cs="Times New Roman"/>
      <w:szCs w:val="24"/>
    </w:rPr>
  </w:style>
  <w:style w:type="paragraph" w:styleId="ae">
    <w:name w:val="List"/>
    <w:basedOn w:val="a"/>
    <w:qFormat/>
    <w:rsid w:val="00CE7787"/>
    <w:pPr>
      <w:ind w:left="420" w:hanging="420"/>
    </w:pPr>
    <w:rPr>
      <w:rFonts w:ascii="Times New Roman" w:eastAsia="楷体_GB2312" w:hAnsi="Times New Roman" w:cs="Times New Roman" w:hint="eastAsia"/>
      <w:sz w:val="24"/>
      <w:szCs w:val="24"/>
    </w:rPr>
  </w:style>
  <w:style w:type="paragraph" w:styleId="af">
    <w:name w:val="footnote text"/>
    <w:basedOn w:val="a"/>
    <w:link w:val="Char6"/>
    <w:qFormat/>
    <w:rsid w:val="00CE7787"/>
    <w:pPr>
      <w:autoSpaceDE w:val="0"/>
      <w:autoSpaceDN w:val="0"/>
      <w:adjustRightInd w:val="0"/>
      <w:jc w:val="left"/>
      <w:textAlignment w:val="baseline"/>
    </w:pPr>
    <w:rPr>
      <w:rFonts w:ascii="宋体" w:eastAsia="宋体" w:hAnsi="Times New Roman" w:cs="Times New Roman"/>
      <w:kern w:val="0"/>
      <w:sz w:val="18"/>
      <w:szCs w:val="20"/>
    </w:rPr>
  </w:style>
  <w:style w:type="paragraph" w:styleId="6">
    <w:name w:val="toc 6"/>
    <w:basedOn w:val="a"/>
    <w:next w:val="a"/>
    <w:uiPriority w:val="39"/>
    <w:qFormat/>
    <w:rsid w:val="00CE7787"/>
    <w:pPr>
      <w:ind w:leftChars="1000" w:left="2100"/>
    </w:pPr>
    <w:rPr>
      <w:rFonts w:ascii="Times New Roman" w:eastAsia="宋体" w:hAnsi="Times New Roman" w:cs="Times New Roman"/>
      <w:szCs w:val="24"/>
    </w:rPr>
  </w:style>
  <w:style w:type="paragraph" w:styleId="31">
    <w:name w:val="Body Text Indent 3"/>
    <w:basedOn w:val="a"/>
    <w:link w:val="3Char1"/>
    <w:rsid w:val="00CE7787"/>
    <w:pPr>
      <w:spacing w:line="260" w:lineRule="exact"/>
      <w:ind w:firstLine="360"/>
    </w:pPr>
    <w:rPr>
      <w:rFonts w:ascii="Times New Roman" w:eastAsia="宋体" w:hAnsi="Times New Roman" w:cs="Times New Roman"/>
      <w:sz w:val="18"/>
      <w:szCs w:val="24"/>
    </w:rPr>
  </w:style>
  <w:style w:type="paragraph" w:styleId="21">
    <w:name w:val="toc 2"/>
    <w:basedOn w:val="a"/>
    <w:next w:val="a"/>
    <w:uiPriority w:val="39"/>
    <w:qFormat/>
    <w:rsid w:val="00CE7787"/>
    <w:pPr>
      <w:tabs>
        <w:tab w:val="right" w:leader="dot" w:pos="8280"/>
      </w:tabs>
      <w:ind w:leftChars="200" w:left="420"/>
    </w:pPr>
    <w:rPr>
      <w:rFonts w:ascii="Times New Roman" w:eastAsia="宋体" w:hAnsi="Times New Roman" w:cs="Times New Roman"/>
      <w:szCs w:val="24"/>
    </w:rPr>
  </w:style>
  <w:style w:type="paragraph" w:styleId="9">
    <w:name w:val="toc 9"/>
    <w:basedOn w:val="a"/>
    <w:next w:val="a"/>
    <w:uiPriority w:val="39"/>
    <w:qFormat/>
    <w:rsid w:val="00CE7787"/>
    <w:pPr>
      <w:ind w:leftChars="1600" w:left="3360"/>
    </w:pPr>
    <w:rPr>
      <w:rFonts w:ascii="Times New Roman" w:eastAsia="宋体" w:hAnsi="Times New Roman" w:cs="Times New Roman"/>
      <w:szCs w:val="24"/>
    </w:rPr>
  </w:style>
  <w:style w:type="paragraph" w:styleId="22">
    <w:name w:val="Body Text 2"/>
    <w:basedOn w:val="a"/>
    <w:link w:val="2Char10"/>
    <w:qFormat/>
    <w:rsid w:val="00CE7787"/>
    <w:pPr>
      <w:tabs>
        <w:tab w:val="left" w:pos="13860"/>
      </w:tabs>
      <w:spacing w:line="500" w:lineRule="exact"/>
    </w:pPr>
    <w:rPr>
      <w:rFonts w:ascii="Times New Roman" w:eastAsia="华文中宋" w:hAnsi="Times New Roman" w:cs="Times New Roman"/>
      <w:sz w:val="28"/>
      <w:szCs w:val="24"/>
    </w:rPr>
  </w:style>
  <w:style w:type="paragraph" w:styleId="HTML">
    <w:name w:val="HTML Preformatted"/>
    <w:basedOn w:val="a"/>
    <w:link w:val="HTMLChar"/>
    <w:qFormat/>
    <w:rsid w:val="00CE7787"/>
    <w:rPr>
      <w:rFonts w:ascii="Courier New" w:hAnsi="Courier New" w:cs="Courier New"/>
    </w:rPr>
  </w:style>
  <w:style w:type="paragraph" w:styleId="af0">
    <w:name w:val="Normal (Web)"/>
    <w:basedOn w:val="a"/>
    <w:qFormat/>
    <w:rsid w:val="00CE7787"/>
    <w:pPr>
      <w:widowControl/>
      <w:spacing w:before="100" w:beforeAutospacing="1" w:after="100" w:afterAutospacing="1"/>
      <w:jc w:val="left"/>
    </w:pPr>
    <w:rPr>
      <w:rFonts w:ascii="宋体" w:eastAsia="宋体" w:hAnsi="宋体" w:cs="宋体"/>
      <w:kern w:val="0"/>
      <w:sz w:val="24"/>
      <w:szCs w:val="24"/>
    </w:rPr>
  </w:style>
  <w:style w:type="character" w:styleId="af1">
    <w:name w:val="Strong"/>
    <w:qFormat/>
    <w:rsid w:val="00CE7787"/>
    <w:rPr>
      <w:b/>
      <w:bCs/>
    </w:rPr>
  </w:style>
  <w:style w:type="character" w:styleId="af2">
    <w:name w:val="page number"/>
    <w:basedOn w:val="a0"/>
    <w:uiPriority w:val="99"/>
    <w:qFormat/>
    <w:rsid w:val="00CE7787"/>
  </w:style>
  <w:style w:type="character" w:styleId="af3">
    <w:name w:val="FollowedHyperlink"/>
    <w:qFormat/>
    <w:rsid w:val="00CE7787"/>
    <w:rPr>
      <w:color w:val="800080"/>
      <w:u w:val="single"/>
    </w:rPr>
  </w:style>
  <w:style w:type="character" w:styleId="af4">
    <w:name w:val="Hyperlink"/>
    <w:uiPriority w:val="99"/>
    <w:qFormat/>
    <w:rsid w:val="00CE7787"/>
    <w:rPr>
      <w:color w:val="0000FF"/>
      <w:u w:val="single"/>
    </w:rPr>
  </w:style>
  <w:style w:type="character" w:styleId="af5">
    <w:name w:val="annotation reference"/>
    <w:qFormat/>
    <w:rsid w:val="00CE7787"/>
    <w:rPr>
      <w:sz w:val="21"/>
      <w:szCs w:val="21"/>
    </w:rPr>
  </w:style>
  <w:style w:type="character" w:styleId="af6">
    <w:name w:val="footnote reference"/>
    <w:qFormat/>
    <w:rsid w:val="00CE7787"/>
    <w:rPr>
      <w:vertAlign w:val="superscript"/>
    </w:rPr>
  </w:style>
  <w:style w:type="table" w:styleId="af7">
    <w:name w:val="Table Grid"/>
    <w:basedOn w:val="a1"/>
    <w:uiPriority w:val="59"/>
    <w:qFormat/>
    <w:rsid w:val="00CE7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sid w:val="00CE7787"/>
    <w:rPr>
      <w:rFonts w:ascii="宋体" w:eastAsia="宋体" w:hAnsi="Times New Roman" w:cs="Times New Roman"/>
      <w:b/>
      <w:sz w:val="30"/>
      <w:szCs w:val="24"/>
    </w:rPr>
  </w:style>
  <w:style w:type="character" w:customStyle="1" w:styleId="2Char">
    <w:name w:val="标题 2 Char"/>
    <w:basedOn w:val="a0"/>
    <w:link w:val="2"/>
    <w:qFormat/>
    <w:rsid w:val="00CE7787"/>
    <w:rPr>
      <w:rFonts w:ascii="宋体" w:eastAsia="宋体" w:hAnsi="宋体" w:cs="Times New Roman"/>
      <w:sz w:val="32"/>
      <w:szCs w:val="24"/>
    </w:rPr>
  </w:style>
  <w:style w:type="character" w:customStyle="1" w:styleId="3Char">
    <w:name w:val="标题 3 Char"/>
    <w:basedOn w:val="a0"/>
    <w:link w:val="3"/>
    <w:qFormat/>
    <w:rsid w:val="00CE7787"/>
    <w:rPr>
      <w:rFonts w:ascii="宋体" w:eastAsia="宋体" w:hAnsi="宋体" w:cs="Times New Roman"/>
      <w:b/>
      <w:bCs/>
      <w:sz w:val="32"/>
      <w:szCs w:val="32"/>
    </w:rPr>
  </w:style>
  <w:style w:type="character" w:customStyle="1" w:styleId="12">
    <w:name w:val="访问过的超链接1"/>
    <w:qFormat/>
    <w:rsid w:val="00CE7787"/>
    <w:rPr>
      <w:rFonts w:ascii="Times New Roman" w:hint="default"/>
      <w:color w:val="800080"/>
      <w:u w:val="single"/>
    </w:rPr>
  </w:style>
  <w:style w:type="character" w:customStyle="1" w:styleId="Char5">
    <w:name w:val="页眉 Char"/>
    <w:link w:val="ad"/>
    <w:uiPriority w:val="99"/>
    <w:qFormat/>
    <w:rsid w:val="00CE7787"/>
    <w:rPr>
      <w:rFonts w:ascii="Times New Roman" w:eastAsia="宋体" w:hAnsi="Times New Roman" w:cs="Times New Roman"/>
      <w:sz w:val="18"/>
      <w:szCs w:val="18"/>
    </w:rPr>
  </w:style>
  <w:style w:type="character" w:customStyle="1" w:styleId="3Char1">
    <w:name w:val="正文文本缩进 3 Char1"/>
    <w:link w:val="31"/>
    <w:qFormat/>
    <w:rsid w:val="00CE7787"/>
    <w:rPr>
      <w:rFonts w:ascii="Times New Roman" w:eastAsia="宋体" w:hAnsi="Times New Roman" w:cs="Times New Roman"/>
      <w:sz w:val="18"/>
      <w:szCs w:val="24"/>
      <w:lang w:val="en-US" w:eastAsia="zh-CN"/>
    </w:rPr>
  </w:style>
  <w:style w:type="character" w:customStyle="1" w:styleId="2Char1">
    <w:name w:val="正文文本缩进 2 Char1"/>
    <w:link w:val="20"/>
    <w:qFormat/>
    <w:rsid w:val="00CE7787"/>
    <w:rPr>
      <w:rFonts w:ascii="Times New Roman" w:eastAsia="宋体" w:hAnsi="Times New Roman" w:cs="Times New Roman"/>
      <w:color w:val="FF0000"/>
      <w:sz w:val="18"/>
      <w:szCs w:val="24"/>
      <w:lang w:val="en-US" w:eastAsia="zh-CN"/>
    </w:rPr>
  </w:style>
  <w:style w:type="character" w:customStyle="1" w:styleId="Char13">
    <w:name w:val="页眉 Char1"/>
    <w:rsid w:val="00CE7787"/>
    <w:rPr>
      <w:rFonts w:ascii="Times New Roman" w:eastAsia="宋体" w:hAnsi="Times New Roman" w:cs="Times New Roman"/>
      <w:sz w:val="18"/>
      <w:szCs w:val="18"/>
    </w:rPr>
  </w:style>
  <w:style w:type="character" w:customStyle="1" w:styleId="Char14">
    <w:name w:val="批注框文本 Char1"/>
    <w:qFormat/>
    <w:rsid w:val="00CE7787"/>
    <w:rPr>
      <w:rFonts w:ascii="Times New Roman" w:eastAsia="宋体" w:hAnsi="Times New Roman" w:cs="Times New Roman"/>
      <w:sz w:val="18"/>
      <w:szCs w:val="18"/>
    </w:rPr>
  </w:style>
  <w:style w:type="character" w:customStyle="1" w:styleId="HTMLChar">
    <w:name w:val="HTML 预设格式 Char"/>
    <w:link w:val="HTML"/>
    <w:qFormat/>
    <w:rsid w:val="00CE7787"/>
    <w:rPr>
      <w:rFonts w:ascii="Courier New" w:hAnsi="Courier New" w:cs="Courier New"/>
    </w:rPr>
  </w:style>
  <w:style w:type="character" w:customStyle="1" w:styleId="Char6">
    <w:name w:val="脚注文本 Char"/>
    <w:link w:val="af"/>
    <w:qFormat/>
    <w:rsid w:val="00CE7787"/>
    <w:rPr>
      <w:rFonts w:ascii="宋体" w:eastAsia="宋体" w:hAnsi="Times New Roman" w:cs="Times New Roman"/>
      <w:kern w:val="0"/>
      <w:sz w:val="18"/>
      <w:szCs w:val="20"/>
    </w:rPr>
  </w:style>
  <w:style w:type="character" w:customStyle="1" w:styleId="Char0">
    <w:name w:val="批注文字 Char"/>
    <w:link w:val="a4"/>
    <w:qFormat/>
    <w:rsid w:val="00CE7787"/>
    <w:rPr>
      <w:rFonts w:ascii="Times New Roman" w:eastAsia="宋体" w:hAnsi="Times New Roman" w:cs="Times New Roman"/>
      <w:szCs w:val="20"/>
    </w:rPr>
  </w:style>
  <w:style w:type="character" w:customStyle="1" w:styleId="Char10">
    <w:name w:val="正文文本缩进 Char1"/>
    <w:link w:val="a8"/>
    <w:qFormat/>
    <w:rsid w:val="00CE7787"/>
    <w:rPr>
      <w:rFonts w:ascii="Times New Roman" w:eastAsia="宋体" w:hAnsi="Times New Roman" w:cs="Times New Roman"/>
      <w:szCs w:val="24"/>
    </w:rPr>
  </w:style>
  <w:style w:type="character" w:customStyle="1" w:styleId="13">
    <w:name w:val="页码1"/>
    <w:basedOn w:val="a0"/>
    <w:qFormat/>
    <w:rsid w:val="00CE7787"/>
  </w:style>
  <w:style w:type="character" w:customStyle="1" w:styleId="Char20">
    <w:name w:val="正文文本 Char2"/>
    <w:qFormat/>
    <w:rsid w:val="00CE7787"/>
    <w:rPr>
      <w:rFonts w:ascii="Times New Roman" w:eastAsia="宋体" w:hAnsi="Times New Roman" w:cs="Times New Roman"/>
      <w:szCs w:val="24"/>
    </w:rPr>
  </w:style>
  <w:style w:type="character" w:customStyle="1" w:styleId="2Char0">
    <w:name w:val="正文文本缩进 2 Char"/>
    <w:link w:val="210"/>
    <w:qFormat/>
    <w:rsid w:val="00CE7787"/>
    <w:rPr>
      <w:rFonts w:ascii="Times New Roman" w:eastAsia="宋体" w:hAnsi="Times New Roman" w:cs="Times New Roman"/>
      <w:szCs w:val="24"/>
    </w:rPr>
  </w:style>
  <w:style w:type="paragraph" w:customStyle="1" w:styleId="210">
    <w:name w:val="正文文本缩进 21"/>
    <w:basedOn w:val="a"/>
    <w:link w:val="2Char0"/>
    <w:qFormat/>
    <w:rsid w:val="00CE7787"/>
    <w:pPr>
      <w:spacing w:after="120" w:line="480" w:lineRule="auto"/>
      <w:ind w:leftChars="200" w:left="420"/>
    </w:pPr>
    <w:rPr>
      <w:rFonts w:ascii="Times New Roman" w:eastAsia="宋体" w:hAnsi="Times New Roman" w:cs="Times New Roman"/>
      <w:szCs w:val="24"/>
    </w:rPr>
  </w:style>
  <w:style w:type="character" w:customStyle="1" w:styleId="Char15">
    <w:name w:val="批注文字 Char1"/>
    <w:qFormat/>
    <w:rsid w:val="00CE7787"/>
    <w:rPr>
      <w:rFonts w:ascii="Times New Roman" w:eastAsia="宋体" w:hAnsi="Times New Roman" w:cs="Times New Roman"/>
      <w:szCs w:val="24"/>
    </w:rPr>
  </w:style>
  <w:style w:type="character" w:customStyle="1" w:styleId="Char4">
    <w:name w:val="页脚 Char"/>
    <w:link w:val="ac"/>
    <w:uiPriority w:val="99"/>
    <w:qFormat/>
    <w:rsid w:val="00CE7787"/>
    <w:rPr>
      <w:rFonts w:ascii="Times New Roman" w:eastAsia="宋体" w:hAnsi="Times New Roman" w:cs="Times New Roman"/>
      <w:sz w:val="18"/>
      <w:szCs w:val="18"/>
    </w:rPr>
  </w:style>
  <w:style w:type="character" w:customStyle="1" w:styleId="Char7">
    <w:name w:val="日期 Char"/>
    <w:link w:val="14"/>
    <w:qFormat/>
    <w:rsid w:val="00CE7787"/>
    <w:rPr>
      <w:rFonts w:ascii="Times New Roman" w:eastAsia="黑体" w:hAnsi="Times New Roman" w:cs="Times New Roman"/>
      <w:sz w:val="24"/>
      <w:szCs w:val="20"/>
    </w:rPr>
  </w:style>
  <w:style w:type="paragraph" w:customStyle="1" w:styleId="14">
    <w:name w:val="日期1"/>
    <w:basedOn w:val="a"/>
    <w:next w:val="a"/>
    <w:link w:val="Char7"/>
    <w:qFormat/>
    <w:rsid w:val="00CE7787"/>
    <w:rPr>
      <w:rFonts w:ascii="Times New Roman" w:eastAsia="黑体" w:hAnsi="Times New Roman" w:cs="Times New Roman"/>
      <w:sz w:val="24"/>
      <w:szCs w:val="20"/>
    </w:rPr>
  </w:style>
  <w:style w:type="character" w:customStyle="1" w:styleId="Char12">
    <w:name w:val="日期 Char1"/>
    <w:link w:val="aa"/>
    <w:uiPriority w:val="99"/>
    <w:qFormat/>
    <w:rsid w:val="00CE7787"/>
    <w:rPr>
      <w:rFonts w:ascii="Times New Roman" w:eastAsia="黑体" w:hAnsi="Times New Roman" w:cs="Times New Roman"/>
      <w:sz w:val="24"/>
      <w:szCs w:val="20"/>
      <w:lang w:val="en-US" w:eastAsia="zh-CN"/>
    </w:rPr>
  </w:style>
  <w:style w:type="character" w:customStyle="1" w:styleId="Char8">
    <w:name w:val="文档结构图 Char"/>
    <w:link w:val="15"/>
    <w:qFormat/>
    <w:rsid w:val="00CE7787"/>
    <w:rPr>
      <w:rFonts w:ascii="宋体" w:eastAsia="宋体" w:hAnsi="Times New Roman" w:cs="Times New Roman"/>
      <w:sz w:val="18"/>
      <w:szCs w:val="18"/>
    </w:rPr>
  </w:style>
  <w:style w:type="paragraph" w:customStyle="1" w:styleId="15">
    <w:name w:val="文档结构图1"/>
    <w:basedOn w:val="a"/>
    <w:link w:val="Char8"/>
    <w:qFormat/>
    <w:rsid w:val="00CE7787"/>
    <w:rPr>
      <w:rFonts w:ascii="宋体" w:eastAsia="宋体" w:hAnsi="Times New Roman" w:cs="Times New Roman"/>
      <w:sz w:val="18"/>
      <w:szCs w:val="18"/>
    </w:rPr>
  </w:style>
  <w:style w:type="character" w:customStyle="1" w:styleId="Char16">
    <w:name w:val="页脚 Char1"/>
    <w:qFormat/>
    <w:rsid w:val="00CE7787"/>
    <w:rPr>
      <w:rFonts w:ascii="Times New Roman" w:eastAsia="宋体" w:hAnsi="Times New Roman" w:cs="Times New Roman"/>
      <w:sz w:val="18"/>
      <w:szCs w:val="18"/>
    </w:rPr>
  </w:style>
  <w:style w:type="character" w:customStyle="1" w:styleId="Char2">
    <w:name w:val="批注框文本 Char"/>
    <w:link w:val="ab"/>
    <w:qFormat/>
    <w:rsid w:val="00CE7787"/>
    <w:rPr>
      <w:rFonts w:ascii="Times New Roman" w:eastAsia="宋体" w:hAnsi="Times New Roman" w:cs="Times New Roman"/>
      <w:sz w:val="18"/>
      <w:szCs w:val="18"/>
    </w:rPr>
  </w:style>
  <w:style w:type="character" w:customStyle="1" w:styleId="3Char0">
    <w:name w:val="正文文本缩进 3 Char"/>
    <w:link w:val="310"/>
    <w:qFormat/>
    <w:rsid w:val="00CE7787"/>
    <w:rPr>
      <w:rFonts w:ascii="Times New Roman" w:eastAsia="宋体" w:hAnsi="Times New Roman" w:cs="Times New Roman"/>
      <w:sz w:val="18"/>
      <w:szCs w:val="24"/>
    </w:rPr>
  </w:style>
  <w:style w:type="paragraph" w:customStyle="1" w:styleId="310">
    <w:name w:val="正文文本缩进 31"/>
    <w:basedOn w:val="a"/>
    <w:link w:val="3Char0"/>
    <w:qFormat/>
    <w:rsid w:val="00CE7787"/>
    <w:pPr>
      <w:spacing w:line="260" w:lineRule="exact"/>
      <w:ind w:firstLine="360"/>
    </w:pPr>
    <w:rPr>
      <w:rFonts w:ascii="Times New Roman" w:eastAsia="宋体" w:hAnsi="Times New Roman" w:cs="Times New Roman"/>
      <w:sz w:val="18"/>
      <w:szCs w:val="24"/>
    </w:rPr>
  </w:style>
  <w:style w:type="character" w:customStyle="1" w:styleId="2Char10">
    <w:name w:val="正文文本 2 Char1"/>
    <w:link w:val="22"/>
    <w:qFormat/>
    <w:rsid w:val="00CE7787"/>
    <w:rPr>
      <w:rFonts w:ascii="Times New Roman" w:eastAsia="华文中宋" w:hAnsi="Times New Roman" w:cs="Times New Roman"/>
      <w:sz w:val="28"/>
      <w:szCs w:val="24"/>
    </w:rPr>
  </w:style>
  <w:style w:type="character" w:customStyle="1" w:styleId="Char1">
    <w:name w:val="正文首行缩进 Char1"/>
    <w:link w:val="a5"/>
    <w:qFormat/>
    <w:rsid w:val="00CE7787"/>
    <w:rPr>
      <w:rFonts w:ascii="Times New Roman" w:eastAsia="楷体_GB2312" w:hAnsi="Times New Roman" w:cs="Times New Roman"/>
      <w:sz w:val="24"/>
      <w:szCs w:val="24"/>
      <w:lang w:val="en-US" w:eastAsia="zh-CN"/>
    </w:rPr>
  </w:style>
  <w:style w:type="character" w:customStyle="1" w:styleId="Char9">
    <w:name w:val="正文文本 Char"/>
    <w:qFormat/>
    <w:rsid w:val="00CE7787"/>
    <w:rPr>
      <w:rFonts w:ascii="Times New Roman" w:eastAsia="宋体" w:hAnsi="Times New Roman" w:cs="Times New Roman"/>
      <w:szCs w:val="24"/>
    </w:rPr>
  </w:style>
  <w:style w:type="character" w:customStyle="1" w:styleId="Char11">
    <w:name w:val="纯文本 Char1"/>
    <w:link w:val="a9"/>
    <w:qFormat/>
    <w:rsid w:val="00CE7787"/>
    <w:rPr>
      <w:rFonts w:ascii="宋体" w:eastAsia="宋体" w:hAnsi="Courier New" w:cs="Times New Roman"/>
      <w:szCs w:val="24"/>
      <w:lang w:val="en-US" w:eastAsia="zh-CN"/>
    </w:rPr>
  </w:style>
  <w:style w:type="character" w:customStyle="1" w:styleId="Chara">
    <w:name w:val="正文首行缩进 Char"/>
    <w:link w:val="16"/>
    <w:qFormat/>
    <w:rsid w:val="00CE7787"/>
    <w:rPr>
      <w:rFonts w:ascii="Times New Roman" w:eastAsia="楷体_GB2312" w:hAnsi="Times New Roman" w:cs="Times New Roman"/>
      <w:sz w:val="24"/>
      <w:szCs w:val="20"/>
    </w:rPr>
  </w:style>
  <w:style w:type="paragraph" w:customStyle="1" w:styleId="16">
    <w:name w:val="正文首行缩进1"/>
    <w:basedOn w:val="a6"/>
    <w:link w:val="Chara"/>
    <w:qFormat/>
    <w:rsid w:val="00CE7787"/>
    <w:pPr>
      <w:ind w:firstLine="420"/>
    </w:pPr>
    <w:rPr>
      <w:rFonts w:ascii="Times New Roman" w:eastAsia="楷体_GB2312" w:hAnsi="Times New Roman" w:cs="Times New Roman"/>
      <w:sz w:val="24"/>
      <w:szCs w:val="20"/>
    </w:rPr>
  </w:style>
  <w:style w:type="character" w:customStyle="1" w:styleId="content1">
    <w:name w:val="content1"/>
    <w:qFormat/>
    <w:rsid w:val="00CE7787"/>
    <w:rPr>
      <w:spacing w:val="240"/>
      <w:sz w:val="21"/>
      <w:szCs w:val="21"/>
    </w:rPr>
  </w:style>
  <w:style w:type="character" w:customStyle="1" w:styleId="2Char2">
    <w:name w:val="正文文本 2 Char"/>
    <w:link w:val="211"/>
    <w:qFormat/>
    <w:rsid w:val="00CE7787"/>
    <w:rPr>
      <w:rFonts w:ascii="Times New Roman" w:eastAsia="华文中宋" w:hAnsi="Times New Roman" w:cs="Times New Roman"/>
      <w:sz w:val="28"/>
      <w:szCs w:val="24"/>
    </w:rPr>
  </w:style>
  <w:style w:type="paragraph" w:customStyle="1" w:styleId="211">
    <w:name w:val="正文文本 21"/>
    <w:basedOn w:val="a"/>
    <w:link w:val="2Char2"/>
    <w:qFormat/>
    <w:rsid w:val="00CE7787"/>
    <w:pPr>
      <w:tabs>
        <w:tab w:val="left" w:pos="13860"/>
      </w:tabs>
      <w:spacing w:line="500" w:lineRule="exact"/>
    </w:pPr>
    <w:rPr>
      <w:rFonts w:ascii="Times New Roman" w:eastAsia="华文中宋" w:hAnsi="Times New Roman" w:cs="Times New Roman"/>
      <w:sz w:val="28"/>
      <w:szCs w:val="24"/>
    </w:rPr>
  </w:style>
  <w:style w:type="character" w:customStyle="1" w:styleId="Char17">
    <w:name w:val="正文文本 Char1"/>
    <w:qFormat/>
    <w:rsid w:val="00CE7787"/>
    <w:rPr>
      <w:rFonts w:ascii="Times New Roman"/>
      <w:sz w:val="24"/>
    </w:rPr>
  </w:style>
  <w:style w:type="character" w:customStyle="1" w:styleId="Char18">
    <w:name w:val="脚注文本 Char1"/>
    <w:qFormat/>
    <w:rsid w:val="00CE7787"/>
    <w:rPr>
      <w:rFonts w:ascii="Times New Roman" w:eastAsia="宋体" w:hAnsi="Times New Roman" w:cs="Times New Roman"/>
      <w:sz w:val="18"/>
      <w:szCs w:val="18"/>
    </w:rPr>
  </w:style>
  <w:style w:type="character" w:customStyle="1" w:styleId="Charb">
    <w:name w:val="正文文本缩进 Char"/>
    <w:link w:val="17"/>
    <w:qFormat/>
    <w:rsid w:val="00CE7787"/>
    <w:rPr>
      <w:rFonts w:ascii="Times New Roman" w:eastAsia="宋体" w:hAnsi="Times New Roman" w:cs="Times New Roman"/>
      <w:szCs w:val="24"/>
    </w:rPr>
  </w:style>
  <w:style w:type="paragraph" w:customStyle="1" w:styleId="17">
    <w:name w:val="正文文本缩进1"/>
    <w:basedOn w:val="a"/>
    <w:link w:val="Charb"/>
    <w:qFormat/>
    <w:rsid w:val="00CE7787"/>
    <w:pPr>
      <w:spacing w:after="120"/>
      <w:ind w:leftChars="200" w:left="420"/>
    </w:pPr>
    <w:rPr>
      <w:rFonts w:ascii="Times New Roman" w:eastAsia="宋体" w:hAnsi="Times New Roman" w:cs="Times New Roman"/>
      <w:szCs w:val="24"/>
    </w:rPr>
  </w:style>
  <w:style w:type="character" w:customStyle="1" w:styleId="Charc">
    <w:name w:val="纯文本 Char"/>
    <w:link w:val="18"/>
    <w:qFormat/>
    <w:rsid w:val="00CE7787"/>
    <w:rPr>
      <w:rFonts w:ascii="宋体" w:eastAsia="宋体" w:hAnsi="Courier New" w:cs="Times New Roman"/>
      <w:szCs w:val="20"/>
    </w:rPr>
  </w:style>
  <w:style w:type="paragraph" w:customStyle="1" w:styleId="18">
    <w:name w:val="纯文本1"/>
    <w:basedOn w:val="a"/>
    <w:link w:val="Charc"/>
    <w:qFormat/>
    <w:rsid w:val="00CE7787"/>
    <w:rPr>
      <w:rFonts w:ascii="宋体" w:eastAsia="宋体" w:hAnsi="Courier New" w:cs="Times New Roman"/>
      <w:szCs w:val="20"/>
    </w:rPr>
  </w:style>
  <w:style w:type="paragraph" w:customStyle="1" w:styleId="Chard">
    <w:name w:val="Char"/>
    <w:basedOn w:val="a"/>
    <w:qFormat/>
    <w:rsid w:val="00CE7787"/>
    <w:pPr>
      <w:widowControl/>
      <w:spacing w:after="160" w:line="240" w:lineRule="exact"/>
      <w:jc w:val="left"/>
    </w:pPr>
    <w:rPr>
      <w:rFonts w:ascii="Verdana" w:eastAsia="仿宋_GB2312" w:hAnsi="Verdana" w:cs="Times New Roman" w:hint="eastAsia"/>
      <w:sz w:val="24"/>
      <w:szCs w:val="24"/>
      <w:lang w:eastAsia="en-US"/>
    </w:rPr>
  </w:style>
  <w:style w:type="character" w:customStyle="1" w:styleId="Char21">
    <w:name w:val="纯文本 Char2"/>
    <w:basedOn w:val="a0"/>
    <w:uiPriority w:val="99"/>
    <w:semiHidden/>
    <w:qFormat/>
    <w:rsid w:val="00CE7787"/>
    <w:rPr>
      <w:rFonts w:ascii="宋体" w:eastAsia="宋体" w:hAnsi="Courier New" w:cs="Courier New"/>
      <w:szCs w:val="21"/>
    </w:rPr>
  </w:style>
  <w:style w:type="paragraph" w:customStyle="1" w:styleId="p15">
    <w:name w:val="p15"/>
    <w:basedOn w:val="a"/>
    <w:qFormat/>
    <w:rsid w:val="00CE7787"/>
    <w:pPr>
      <w:widowControl/>
      <w:spacing w:line="280" w:lineRule="atLeast"/>
      <w:ind w:firstLine="360"/>
    </w:pPr>
    <w:rPr>
      <w:rFonts w:ascii="Times New Roman" w:eastAsia="宋体" w:hAnsi="Times New Roman" w:cs="Times New Roman"/>
      <w:color w:val="FF0000"/>
      <w:kern w:val="0"/>
      <w:sz w:val="18"/>
      <w:szCs w:val="18"/>
    </w:rPr>
  </w:style>
  <w:style w:type="character" w:customStyle="1" w:styleId="Char3">
    <w:name w:val="正文文本 Char3"/>
    <w:basedOn w:val="a0"/>
    <w:link w:val="a6"/>
    <w:uiPriority w:val="99"/>
    <w:semiHidden/>
    <w:qFormat/>
    <w:rsid w:val="00CE7787"/>
  </w:style>
  <w:style w:type="character" w:customStyle="1" w:styleId="Char22">
    <w:name w:val="正文首行缩进 Char2"/>
    <w:basedOn w:val="Char3"/>
    <w:uiPriority w:val="99"/>
    <w:semiHidden/>
    <w:qFormat/>
    <w:rsid w:val="00CE7787"/>
  </w:style>
  <w:style w:type="character" w:customStyle="1" w:styleId="HTMLChar1">
    <w:name w:val="HTML 预设格式 Char1"/>
    <w:basedOn w:val="a0"/>
    <w:uiPriority w:val="99"/>
    <w:semiHidden/>
    <w:qFormat/>
    <w:rsid w:val="00CE7787"/>
    <w:rPr>
      <w:rFonts w:ascii="Courier New" w:hAnsi="Courier New" w:cs="Courier New"/>
      <w:sz w:val="20"/>
      <w:szCs w:val="20"/>
    </w:rPr>
  </w:style>
  <w:style w:type="character" w:customStyle="1" w:styleId="Char23">
    <w:name w:val="正文文本缩进 Char2"/>
    <w:basedOn w:val="a0"/>
    <w:uiPriority w:val="99"/>
    <w:semiHidden/>
    <w:qFormat/>
    <w:rsid w:val="00CE7787"/>
  </w:style>
  <w:style w:type="paragraph" w:customStyle="1" w:styleId="TOC1">
    <w:name w:val="TOC 标题1"/>
    <w:basedOn w:val="1"/>
    <w:next w:val="a"/>
    <w:qFormat/>
    <w:rsid w:val="00CE7787"/>
    <w:pPr>
      <w:keepNext/>
      <w:keepLines/>
      <w:widowControl/>
      <w:spacing w:before="480" w:line="276" w:lineRule="auto"/>
      <w:jc w:val="left"/>
      <w:outlineLvl w:val="9"/>
    </w:pPr>
    <w:rPr>
      <w:rFonts w:ascii="Cambria" w:hAnsi="Cambria"/>
      <w:bCs/>
      <w:color w:val="365F91"/>
      <w:kern w:val="0"/>
      <w:sz w:val="28"/>
      <w:szCs w:val="28"/>
    </w:rPr>
  </w:style>
  <w:style w:type="character" w:customStyle="1" w:styleId="3Char2">
    <w:name w:val="正文文本缩进 3 Char2"/>
    <w:basedOn w:val="a0"/>
    <w:uiPriority w:val="99"/>
    <w:semiHidden/>
    <w:qFormat/>
    <w:rsid w:val="00CE7787"/>
    <w:rPr>
      <w:sz w:val="16"/>
      <w:szCs w:val="16"/>
    </w:rPr>
  </w:style>
  <w:style w:type="character" w:customStyle="1" w:styleId="Char24">
    <w:name w:val="批注文字 Char2"/>
    <w:basedOn w:val="a0"/>
    <w:uiPriority w:val="99"/>
    <w:semiHidden/>
    <w:qFormat/>
    <w:rsid w:val="00CE7787"/>
  </w:style>
  <w:style w:type="paragraph" w:customStyle="1" w:styleId="xl30">
    <w:name w:val="xl30"/>
    <w:basedOn w:val="a"/>
    <w:qFormat/>
    <w:rsid w:val="00CE7787"/>
    <w:pPr>
      <w:widowControl/>
      <w:spacing w:before="100" w:beforeAutospacing="1" w:after="100" w:afterAutospacing="1"/>
      <w:textAlignment w:val="top"/>
    </w:pPr>
    <w:rPr>
      <w:rFonts w:ascii="Arial Unicode MS" w:eastAsia="Arial Unicode MS" w:hAnsi="Arial Unicode MS" w:cs="Century"/>
      <w:color w:val="000000"/>
      <w:kern w:val="0"/>
      <w:sz w:val="18"/>
      <w:szCs w:val="18"/>
    </w:rPr>
  </w:style>
  <w:style w:type="character" w:customStyle="1" w:styleId="Char25">
    <w:name w:val="页脚 Char2"/>
    <w:basedOn w:val="a0"/>
    <w:uiPriority w:val="99"/>
    <w:semiHidden/>
    <w:qFormat/>
    <w:rsid w:val="00CE7787"/>
    <w:rPr>
      <w:sz w:val="18"/>
      <w:szCs w:val="18"/>
    </w:rPr>
  </w:style>
  <w:style w:type="character" w:customStyle="1" w:styleId="Char26">
    <w:name w:val="日期 Char2"/>
    <w:basedOn w:val="a0"/>
    <w:uiPriority w:val="99"/>
    <w:semiHidden/>
    <w:qFormat/>
    <w:rsid w:val="00CE7787"/>
  </w:style>
  <w:style w:type="paragraph" w:customStyle="1" w:styleId="p0">
    <w:name w:val="p0"/>
    <w:basedOn w:val="a"/>
    <w:qFormat/>
    <w:rsid w:val="00CE7787"/>
    <w:pPr>
      <w:widowControl/>
    </w:pPr>
    <w:rPr>
      <w:rFonts w:ascii="Times New Roman" w:eastAsia="宋体" w:hAnsi="Times New Roman" w:cs="Times New Roman"/>
      <w:kern w:val="0"/>
      <w:szCs w:val="21"/>
    </w:rPr>
  </w:style>
  <w:style w:type="character" w:customStyle="1" w:styleId="2Char20">
    <w:name w:val="正文文本缩进 2 Char2"/>
    <w:basedOn w:val="a0"/>
    <w:uiPriority w:val="99"/>
    <w:semiHidden/>
    <w:qFormat/>
    <w:rsid w:val="00CE7787"/>
  </w:style>
  <w:style w:type="character" w:customStyle="1" w:styleId="Char27">
    <w:name w:val="批注框文本 Char2"/>
    <w:basedOn w:val="a0"/>
    <w:uiPriority w:val="99"/>
    <w:semiHidden/>
    <w:qFormat/>
    <w:rsid w:val="00CE7787"/>
    <w:rPr>
      <w:sz w:val="18"/>
      <w:szCs w:val="18"/>
    </w:rPr>
  </w:style>
  <w:style w:type="character" w:customStyle="1" w:styleId="Char28">
    <w:name w:val="页眉 Char2"/>
    <w:basedOn w:val="a0"/>
    <w:uiPriority w:val="99"/>
    <w:semiHidden/>
    <w:qFormat/>
    <w:rsid w:val="00CE7787"/>
    <w:rPr>
      <w:sz w:val="18"/>
      <w:szCs w:val="18"/>
    </w:rPr>
  </w:style>
  <w:style w:type="character" w:customStyle="1" w:styleId="Char29">
    <w:name w:val="脚注文本 Char2"/>
    <w:basedOn w:val="a0"/>
    <w:uiPriority w:val="99"/>
    <w:semiHidden/>
    <w:qFormat/>
    <w:rsid w:val="00CE7787"/>
    <w:rPr>
      <w:sz w:val="18"/>
      <w:szCs w:val="18"/>
    </w:rPr>
  </w:style>
  <w:style w:type="paragraph" w:customStyle="1" w:styleId="TOC2">
    <w:name w:val="TOC 标题2"/>
    <w:basedOn w:val="1"/>
    <w:next w:val="a"/>
    <w:qFormat/>
    <w:rsid w:val="00CE7787"/>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CharChar">
    <w:name w:val="Char Char Char Char Char Char Char Char Char"/>
    <w:basedOn w:val="a"/>
    <w:qFormat/>
    <w:rsid w:val="00CE7787"/>
    <w:pPr>
      <w:widowControl/>
      <w:spacing w:after="160" w:line="240" w:lineRule="exact"/>
      <w:jc w:val="left"/>
    </w:pPr>
    <w:rPr>
      <w:rFonts w:ascii="Verdana" w:eastAsia="仿宋_GB2312" w:hAnsi="Verdana" w:cs="Times New Roman"/>
      <w:kern w:val="0"/>
      <w:sz w:val="24"/>
      <w:szCs w:val="20"/>
      <w:lang w:eastAsia="en-US"/>
    </w:rPr>
  </w:style>
  <w:style w:type="character" w:customStyle="1" w:styleId="2Char21">
    <w:name w:val="正文文本 2 Char2"/>
    <w:basedOn w:val="a0"/>
    <w:uiPriority w:val="99"/>
    <w:semiHidden/>
    <w:qFormat/>
    <w:rsid w:val="00CE7787"/>
  </w:style>
  <w:style w:type="paragraph" w:customStyle="1" w:styleId="Style9">
    <w:name w:val="_Style 9"/>
    <w:basedOn w:val="a"/>
    <w:qFormat/>
    <w:rsid w:val="00CE7787"/>
    <w:pPr>
      <w:numPr>
        <w:numId w:val="1"/>
      </w:numPr>
    </w:pPr>
    <w:rPr>
      <w:rFonts w:ascii="Times New Roman" w:eastAsia="宋体" w:hAnsi="Times New Roman" w:cs="Times New Roman"/>
      <w:szCs w:val="24"/>
    </w:rPr>
  </w:style>
  <w:style w:type="paragraph" w:customStyle="1" w:styleId="19">
    <w:name w:val="批注框文本1"/>
    <w:basedOn w:val="a"/>
    <w:qFormat/>
    <w:rsid w:val="00CE7787"/>
    <w:pPr>
      <w:autoSpaceDE w:val="0"/>
      <w:autoSpaceDN w:val="0"/>
      <w:jc w:val="left"/>
      <w:textAlignment w:val="baseline"/>
    </w:pPr>
    <w:rPr>
      <w:rFonts w:ascii="宋体" w:eastAsia="宋体" w:hAnsi="Times New Roman" w:cs="Times New Roman" w:hint="eastAsia"/>
      <w:sz w:val="18"/>
      <w:szCs w:val="24"/>
    </w:rPr>
  </w:style>
  <w:style w:type="paragraph" w:customStyle="1" w:styleId="af8">
    <w:name w:val="局发文正文"/>
    <w:basedOn w:val="a"/>
    <w:qFormat/>
    <w:rsid w:val="00CE7787"/>
    <w:pPr>
      <w:adjustRightInd w:val="0"/>
      <w:spacing w:line="600" w:lineRule="atLeast"/>
      <w:ind w:firstLineChars="200" w:firstLine="200"/>
    </w:pPr>
    <w:rPr>
      <w:rFonts w:ascii="仿宋_GB2312" w:eastAsia="仿宋_GB2312" w:hAnsi="Times New Roman" w:cs="Times New Roman" w:hint="eastAsia"/>
      <w:caps/>
      <w:spacing w:val="6"/>
      <w:kern w:val="0"/>
      <w:sz w:val="30"/>
      <w:szCs w:val="20"/>
    </w:rPr>
  </w:style>
  <w:style w:type="paragraph" w:customStyle="1" w:styleId="p16">
    <w:name w:val="p16"/>
    <w:basedOn w:val="a"/>
    <w:qFormat/>
    <w:rsid w:val="00CE7787"/>
    <w:pPr>
      <w:widowControl/>
      <w:spacing w:line="280" w:lineRule="atLeast"/>
      <w:ind w:firstLine="360"/>
    </w:pPr>
    <w:rPr>
      <w:rFonts w:ascii="Times New Roman" w:eastAsia="宋体" w:hAnsi="Times New Roman" w:cs="Times New Roman"/>
      <w:color w:val="000000"/>
      <w:kern w:val="0"/>
      <w:sz w:val="18"/>
      <w:szCs w:val="18"/>
    </w:rPr>
  </w:style>
  <w:style w:type="paragraph" w:customStyle="1" w:styleId="xl24">
    <w:name w:val="xl24"/>
    <w:basedOn w:val="a"/>
    <w:qFormat/>
    <w:rsid w:val="00CE7787"/>
    <w:pPr>
      <w:widowControl/>
      <w:pBdr>
        <w:bottom w:val="single" w:sz="12" w:space="0" w:color="auto"/>
        <w:right w:val="single" w:sz="4" w:space="0" w:color="auto"/>
      </w:pBdr>
      <w:spacing w:before="100" w:beforeAutospacing="1" w:after="100" w:afterAutospacing="1"/>
      <w:textAlignment w:val="top"/>
    </w:pPr>
    <w:rPr>
      <w:rFonts w:ascii="Arial Unicode MS" w:eastAsia="Arial Unicode MS" w:hAnsi="Arial Unicode MS" w:cs="Times New Roman"/>
      <w:kern w:val="0"/>
      <w:sz w:val="18"/>
      <w:szCs w:val="18"/>
    </w:rPr>
  </w:style>
  <w:style w:type="paragraph" w:customStyle="1" w:styleId="af9">
    <w:name w:val="仿宋"/>
    <w:basedOn w:val="a"/>
    <w:next w:val="a"/>
    <w:qFormat/>
    <w:rsid w:val="00CE7787"/>
    <w:pPr>
      <w:spacing w:line="360" w:lineRule="auto"/>
      <w:ind w:firstLineChars="200" w:firstLine="200"/>
    </w:pPr>
    <w:rPr>
      <w:rFonts w:ascii="仿宋_GB2312" w:eastAsia="仿宋_GB2312" w:hAnsi="Tahoma" w:cs="仿宋_GB2312"/>
      <w:sz w:val="32"/>
      <w:szCs w:val="32"/>
    </w:rPr>
  </w:style>
  <w:style w:type="paragraph" w:customStyle="1" w:styleId="1a">
    <w:name w:val="列表1"/>
    <w:basedOn w:val="a"/>
    <w:qFormat/>
    <w:rsid w:val="00CE7787"/>
    <w:pPr>
      <w:ind w:left="420" w:hanging="420"/>
    </w:pPr>
    <w:rPr>
      <w:rFonts w:ascii="Times New Roman" w:eastAsia="楷体_GB2312" w:hAnsi="Times New Roman" w:cs="Times New Roman" w:hint="eastAsia"/>
      <w:sz w:val="24"/>
      <w:szCs w:val="24"/>
    </w:rPr>
  </w:style>
  <w:style w:type="paragraph" w:customStyle="1" w:styleId="Char19">
    <w:name w:val="Char1"/>
    <w:basedOn w:val="a"/>
    <w:qFormat/>
    <w:rsid w:val="00CE7787"/>
    <w:pPr>
      <w:widowControl/>
      <w:spacing w:after="160" w:line="240" w:lineRule="exact"/>
      <w:jc w:val="left"/>
    </w:pPr>
    <w:rPr>
      <w:rFonts w:ascii="Verdana" w:eastAsia="仿宋_GB2312" w:hAnsi="Verdana" w:cs="Times New Roman"/>
      <w:kern w:val="0"/>
      <w:sz w:val="24"/>
      <w:szCs w:val="20"/>
      <w:lang w:eastAsia="en-US"/>
    </w:rPr>
  </w:style>
  <w:style w:type="paragraph" w:customStyle="1" w:styleId="item2">
    <w:name w:val="item2"/>
    <w:basedOn w:val="a"/>
    <w:qFormat/>
    <w:rsid w:val="00CE7787"/>
    <w:pPr>
      <w:widowControl/>
      <w:spacing w:before="100" w:beforeAutospacing="1" w:after="100" w:afterAutospacing="1"/>
      <w:jc w:val="left"/>
    </w:pPr>
    <w:rPr>
      <w:rFonts w:ascii="宋体" w:eastAsia="宋体" w:hAnsi="宋体" w:cs="宋体"/>
      <w:kern w:val="0"/>
      <w:sz w:val="24"/>
      <w:szCs w:val="24"/>
    </w:rPr>
  </w:style>
  <w:style w:type="paragraph" w:customStyle="1" w:styleId="1b">
    <w:name w:val="修订1"/>
    <w:uiPriority w:val="99"/>
    <w:qFormat/>
    <w:rsid w:val="00CE7787"/>
    <w:rPr>
      <w:rFonts w:ascii="Times New Roman" w:eastAsia="宋体" w:hAnsi="Times New Roman" w:cs="Times New Roman"/>
      <w:kern w:val="2"/>
      <w:sz w:val="21"/>
      <w:szCs w:val="24"/>
    </w:rPr>
  </w:style>
  <w:style w:type="paragraph" w:customStyle="1" w:styleId="1c">
    <w:name w:val="普通(网站)1"/>
    <w:basedOn w:val="a"/>
    <w:qFormat/>
    <w:rsid w:val="00CE7787"/>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CharChar2">
    <w:name w:val="Char Char Char Char Char Char Char Char Char2"/>
    <w:basedOn w:val="a"/>
    <w:qFormat/>
    <w:rsid w:val="00CE7787"/>
    <w:pPr>
      <w:widowControl/>
      <w:spacing w:after="160" w:line="240" w:lineRule="exact"/>
      <w:jc w:val="left"/>
    </w:pPr>
    <w:rPr>
      <w:rFonts w:ascii="Verdana" w:eastAsia="仿宋_GB2312" w:hAnsi="Verdana" w:cs="Verdana"/>
      <w:kern w:val="0"/>
      <w:sz w:val="24"/>
      <w:szCs w:val="24"/>
      <w:lang w:eastAsia="en-US"/>
    </w:rPr>
  </w:style>
  <w:style w:type="character" w:customStyle="1" w:styleId="apple-converted-space">
    <w:name w:val="apple-converted-space"/>
    <w:qFormat/>
    <w:rsid w:val="00CE7787"/>
  </w:style>
  <w:style w:type="character" w:customStyle="1" w:styleId="23">
    <w:name w:val="访问过的超链接2"/>
    <w:qFormat/>
    <w:rsid w:val="00CE7787"/>
    <w:rPr>
      <w:rFonts w:ascii="Times New Roman" w:hint="default"/>
      <w:color w:val="800080"/>
      <w:u w:val="single"/>
    </w:rPr>
  </w:style>
  <w:style w:type="character" w:customStyle="1" w:styleId="24">
    <w:name w:val="页码2"/>
    <w:basedOn w:val="a0"/>
    <w:qFormat/>
    <w:rsid w:val="00CE7787"/>
  </w:style>
  <w:style w:type="character" w:customStyle="1" w:styleId="Char">
    <w:name w:val="批注主题 Char"/>
    <w:link w:val="a3"/>
    <w:qFormat/>
    <w:rsid w:val="00CE7787"/>
    <w:rPr>
      <w:rFonts w:ascii="Times New Roman" w:hAnsi="Times New Roman"/>
      <w:b/>
      <w:bCs/>
      <w:szCs w:val="24"/>
    </w:rPr>
  </w:style>
  <w:style w:type="paragraph" w:customStyle="1" w:styleId="TOC21">
    <w:name w:val="TOC 标题21"/>
    <w:basedOn w:val="1"/>
    <w:next w:val="a"/>
    <w:qFormat/>
    <w:rsid w:val="00CE7787"/>
    <w:pPr>
      <w:keepNext/>
      <w:keepLines/>
      <w:widowControl/>
      <w:spacing w:before="480" w:line="276" w:lineRule="auto"/>
      <w:jc w:val="left"/>
      <w:outlineLvl w:val="9"/>
    </w:pPr>
    <w:rPr>
      <w:rFonts w:ascii="Cambria" w:eastAsia="黑体" w:hAnsi="Cambria"/>
      <w:bCs/>
      <w:color w:val="365F91"/>
      <w:kern w:val="0"/>
      <w:sz w:val="28"/>
      <w:szCs w:val="28"/>
    </w:rPr>
  </w:style>
  <w:style w:type="paragraph" w:customStyle="1" w:styleId="25">
    <w:name w:val="正文缩进2"/>
    <w:basedOn w:val="a"/>
    <w:qFormat/>
    <w:rsid w:val="00CE7787"/>
    <w:pPr>
      <w:ind w:firstLineChars="200" w:firstLine="420"/>
    </w:pPr>
    <w:rPr>
      <w:rFonts w:ascii="Times New Roman" w:eastAsia="宋体" w:hAnsi="Times New Roman" w:cs="Times New Roman"/>
      <w:szCs w:val="24"/>
    </w:rPr>
  </w:style>
  <w:style w:type="paragraph" w:customStyle="1" w:styleId="26">
    <w:name w:val="纯文本2"/>
    <w:basedOn w:val="a"/>
    <w:qFormat/>
    <w:rsid w:val="00CE7787"/>
    <w:rPr>
      <w:rFonts w:ascii="宋体" w:eastAsia="宋体" w:hAnsi="Courier New" w:cs="Times New Roman"/>
      <w:kern w:val="0"/>
      <w:sz w:val="20"/>
      <w:szCs w:val="20"/>
    </w:rPr>
  </w:style>
  <w:style w:type="paragraph" w:customStyle="1" w:styleId="27">
    <w:name w:val="普通(网站)2"/>
    <w:basedOn w:val="a"/>
    <w:qFormat/>
    <w:rsid w:val="00CE7787"/>
    <w:pPr>
      <w:widowControl/>
      <w:spacing w:before="100" w:beforeAutospacing="1" w:after="100" w:afterAutospacing="1"/>
      <w:jc w:val="left"/>
    </w:pPr>
    <w:rPr>
      <w:rFonts w:ascii="宋体" w:eastAsia="宋体" w:hAnsi="宋体" w:cs="Times New Roman"/>
      <w:kern w:val="0"/>
      <w:sz w:val="24"/>
      <w:szCs w:val="24"/>
    </w:rPr>
  </w:style>
  <w:style w:type="paragraph" w:customStyle="1" w:styleId="28">
    <w:name w:val="正文文本缩进2"/>
    <w:basedOn w:val="a"/>
    <w:qFormat/>
    <w:rsid w:val="00CE7787"/>
    <w:pPr>
      <w:spacing w:after="120"/>
      <w:ind w:leftChars="200" w:left="420"/>
    </w:pPr>
    <w:rPr>
      <w:rFonts w:ascii="Times New Roman" w:eastAsia="宋体" w:hAnsi="Times New Roman" w:cs="Times New Roman"/>
      <w:kern w:val="0"/>
      <w:sz w:val="20"/>
      <w:szCs w:val="24"/>
    </w:rPr>
  </w:style>
  <w:style w:type="character" w:customStyle="1" w:styleId="Char1a">
    <w:name w:val="批注主题 Char1"/>
    <w:basedOn w:val="Char0"/>
    <w:uiPriority w:val="99"/>
    <w:semiHidden/>
    <w:qFormat/>
    <w:rsid w:val="00CE7787"/>
    <w:rPr>
      <w:rFonts w:ascii="Times New Roman" w:eastAsia="宋体" w:hAnsi="Times New Roman" w:cs="Times New Roman"/>
      <w:b/>
      <w:bCs/>
      <w:szCs w:val="20"/>
    </w:rPr>
  </w:style>
  <w:style w:type="paragraph" w:customStyle="1" w:styleId="Char2a">
    <w:name w:val="Char2"/>
    <w:basedOn w:val="a"/>
    <w:qFormat/>
    <w:rsid w:val="00CE7787"/>
    <w:pPr>
      <w:widowControl/>
      <w:spacing w:after="160" w:line="240" w:lineRule="exact"/>
      <w:jc w:val="left"/>
    </w:pPr>
    <w:rPr>
      <w:rFonts w:ascii="Verdana" w:eastAsia="仿宋_GB2312" w:hAnsi="Verdana" w:cs="Times New Roman" w:hint="eastAsia"/>
      <w:sz w:val="24"/>
      <w:szCs w:val="24"/>
      <w:lang w:eastAsia="en-US"/>
    </w:rPr>
  </w:style>
  <w:style w:type="paragraph" w:customStyle="1" w:styleId="220">
    <w:name w:val="正文文本 22"/>
    <w:basedOn w:val="a"/>
    <w:qFormat/>
    <w:rsid w:val="00CE7787"/>
    <w:pPr>
      <w:tabs>
        <w:tab w:val="left" w:pos="13860"/>
      </w:tabs>
      <w:spacing w:line="500" w:lineRule="exact"/>
    </w:pPr>
    <w:rPr>
      <w:rFonts w:ascii="Times New Roman" w:eastAsia="华文中宋" w:hAnsi="Times New Roman" w:cs="Times New Roman"/>
      <w:kern w:val="0"/>
      <w:sz w:val="28"/>
      <w:szCs w:val="24"/>
    </w:rPr>
  </w:style>
  <w:style w:type="paragraph" w:customStyle="1" w:styleId="29">
    <w:name w:val="文档结构图2"/>
    <w:basedOn w:val="a"/>
    <w:qFormat/>
    <w:rsid w:val="00CE7787"/>
    <w:rPr>
      <w:rFonts w:ascii="宋体" w:eastAsia="宋体" w:hAnsi="Times New Roman" w:cs="Times New Roman"/>
      <w:kern w:val="0"/>
      <w:sz w:val="18"/>
      <w:szCs w:val="18"/>
    </w:rPr>
  </w:style>
  <w:style w:type="paragraph" w:customStyle="1" w:styleId="221">
    <w:name w:val="正文文本缩进 22"/>
    <w:basedOn w:val="a"/>
    <w:qFormat/>
    <w:rsid w:val="00CE7787"/>
    <w:pPr>
      <w:spacing w:after="120" w:line="480" w:lineRule="auto"/>
      <w:ind w:leftChars="200" w:left="420"/>
    </w:pPr>
    <w:rPr>
      <w:rFonts w:ascii="Times New Roman" w:eastAsia="宋体" w:hAnsi="Times New Roman" w:cs="Times New Roman"/>
      <w:kern w:val="0"/>
      <w:sz w:val="20"/>
      <w:szCs w:val="24"/>
    </w:rPr>
  </w:style>
  <w:style w:type="paragraph" w:customStyle="1" w:styleId="32">
    <w:name w:val="正文文本缩进 32"/>
    <w:basedOn w:val="a"/>
    <w:qFormat/>
    <w:rsid w:val="00CE7787"/>
    <w:pPr>
      <w:spacing w:line="260" w:lineRule="exact"/>
      <w:ind w:firstLine="360"/>
    </w:pPr>
    <w:rPr>
      <w:rFonts w:ascii="Times New Roman" w:eastAsia="宋体" w:hAnsi="Times New Roman" w:cs="Times New Roman"/>
      <w:kern w:val="0"/>
      <w:sz w:val="18"/>
      <w:szCs w:val="24"/>
    </w:rPr>
  </w:style>
  <w:style w:type="paragraph" w:customStyle="1" w:styleId="2a">
    <w:name w:val="日期2"/>
    <w:basedOn w:val="a"/>
    <w:next w:val="a"/>
    <w:qFormat/>
    <w:rsid w:val="00CE7787"/>
    <w:rPr>
      <w:rFonts w:ascii="Times New Roman" w:eastAsia="黑体" w:hAnsi="Times New Roman" w:cs="Times New Roman"/>
      <w:kern w:val="0"/>
      <w:sz w:val="24"/>
      <w:szCs w:val="20"/>
    </w:rPr>
  </w:style>
  <w:style w:type="paragraph" w:customStyle="1" w:styleId="2b">
    <w:name w:val="列表2"/>
    <w:basedOn w:val="a"/>
    <w:qFormat/>
    <w:rsid w:val="00CE7787"/>
    <w:pPr>
      <w:ind w:left="420" w:hanging="420"/>
    </w:pPr>
    <w:rPr>
      <w:rFonts w:ascii="Times New Roman" w:eastAsia="楷体_GB2312" w:hAnsi="Times New Roman" w:cs="Times New Roman" w:hint="eastAsia"/>
      <w:sz w:val="24"/>
      <w:szCs w:val="24"/>
    </w:rPr>
  </w:style>
  <w:style w:type="paragraph" w:customStyle="1" w:styleId="reader-word-layer">
    <w:name w:val="reader-word-layer"/>
    <w:basedOn w:val="a"/>
    <w:qFormat/>
    <w:rsid w:val="00CE7787"/>
    <w:pPr>
      <w:widowControl/>
      <w:spacing w:before="100" w:beforeAutospacing="1" w:after="100" w:afterAutospacing="1"/>
      <w:jc w:val="left"/>
    </w:pPr>
    <w:rPr>
      <w:rFonts w:ascii="宋体" w:eastAsia="宋体" w:hAnsi="宋体" w:cs="宋体"/>
      <w:kern w:val="0"/>
      <w:sz w:val="24"/>
      <w:szCs w:val="24"/>
    </w:rPr>
  </w:style>
  <w:style w:type="paragraph" w:customStyle="1" w:styleId="2c">
    <w:name w:val="批注框文本2"/>
    <w:basedOn w:val="a"/>
    <w:qFormat/>
    <w:rsid w:val="00CE7787"/>
    <w:pPr>
      <w:autoSpaceDE w:val="0"/>
      <w:autoSpaceDN w:val="0"/>
      <w:jc w:val="left"/>
      <w:textAlignment w:val="baseline"/>
    </w:pPr>
    <w:rPr>
      <w:rFonts w:ascii="宋体" w:eastAsia="宋体" w:hAnsi="Times New Roman" w:cs="Times New Roman" w:hint="eastAsia"/>
      <w:sz w:val="18"/>
      <w:szCs w:val="24"/>
    </w:rPr>
  </w:style>
  <w:style w:type="paragraph" w:customStyle="1" w:styleId="2d">
    <w:name w:val="正文首行缩进2"/>
    <w:basedOn w:val="a6"/>
    <w:qFormat/>
    <w:rsid w:val="00CE7787"/>
    <w:pPr>
      <w:ind w:firstLine="420"/>
    </w:pPr>
    <w:rPr>
      <w:rFonts w:ascii="Times New Roman" w:eastAsia="楷体_GB2312" w:hAnsi="Times New Roman" w:cs="Times New Roman"/>
      <w:kern w:val="0"/>
      <w:sz w:val="24"/>
      <w:szCs w:val="20"/>
    </w:rPr>
  </w:style>
  <w:style w:type="paragraph" w:customStyle="1" w:styleId="CharChar1">
    <w:name w:val="Char Char1"/>
    <w:basedOn w:val="a"/>
    <w:qFormat/>
    <w:rsid w:val="00CE7787"/>
    <w:pPr>
      <w:numPr>
        <w:numId w:val="2"/>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character" w:customStyle="1" w:styleId="4Char">
    <w:name w:val="标题 4 Char"/>
    <w:basedOn w:val="a0"/>
    <w:link w:val="4"/>
    <w:qFormat/>
    <w:rsid w:val="00CE7787"/>
    <w:rPr>
      <w:rFonts w:asciiTheme="majorHAnsi" w:eastAsiaTheme="majorEastAsia" w:hAnsiTheme="majorHAnsi" w:cstheme="majorBidi"/>
      <w:b/>
      <w:bCs/>
      <w:sz w:val="28"/>
      <w:szCs w:val="28"/>
    </w:rPr>
  </w:style>
  <w:style w:type="paragraph" w:customStyle="1" w:styleId="212">
    <w:name w:val="正文缩进21"/>
    <w:basedOn w:val="a"/>
    <w:qFormat/>
    <w:rsid w:val="00CE7787"/>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jsfqtorch@126.com" TargetMode="External"/><Relationship Id="rId18" Type="http://schemas.openxmlformats.org/officeDocument/2006/relationships/hyperlink" Target="http://baike.baidu.com/view/42488.htm" TargetMode="External"/><Relationship Id="rId3" Type="http://schemas.openxmlformats.org/officeDocument/2006/relationships/numbering" Target="numbering.xml"/><Relationship Id="rId21" Type="http://schemas.openxmlformats.org/officeDocument/2006/relationships/hyperlink" Target="http://www.farrali.net/post/2004-motor-standard.html" TargetMode="External"/><Relationship Id="rId7" Type="http://schemas.openxmlformats.org/officeDocument/2006/relationships/footnotes" Target="footnotes.xml"/><Relationship Id="rId12" Type="http://schemas.openxmlformats.org/officeDocument/2006/relationships/hyperlink" Target="http://tj.ctp.gov.cn&#65289;&#65307;&#21508;&#39640;&#26032;&#21306;&#31649;&#22996;&#20250;&#12289;&#33258;&#21019;&#21306;&#26085;&#24120;&#31649;&#29702;&#26426;&#26500;&#21644;&#21508;&#22320;&#26041;&#31185;&#25216;&#31649;&#29702;&#37096;&#38376;&#22312;&#32593;&#19978;&#23457;&#26680;&#39564;&#25910;&#12290;" TargetMode="External"/><Relationship Id="rId17" Type="http://schemas.openxmlformats.org/officeDocument/2006/relationships/hyperlink" Target="http://baike.baidu.com/view/366366.htm" TargetMode="External"/><Relationship Id="rId2" Type="http://schemas.openxmlformats.org/officeDocument/2006/relationships/customXml" Target="../customXml/item2.xml"/><Relationship Id="rId16" Type="http://schemas.openxmlformats.org/officeDocument/2006/relationships/hyperlink" Target="http://baike.baidu.com/view/31950.htm" TargetMode="External"/><Relationship Id="rId20" Type="http://schemas.openxmlformats.org/officeDocument/2006/relationships/hyperlink" Target="http://www.farrali.net/post/motor-jb-standard.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jsfq.gov.c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aike.baidu.com/view/813066.htm"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baike.baidu.com/view/159311.ht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baike.baidu.com/view/4598759.htm"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28"/>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70F05-41AC-45CB-9F97-C5A726C6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55</Pages>
  <Words>8888</Words>
  <Characters>50664</Characters>
  <Application>Microsoft Office Word</Application>
  <DocSecurity>0</DocSecurity>
  <Lines>422</Lines>
  <Paragraphs>118</Paragraphs>
  <ScaleCrop>false</ScaleCrop>
  <Company>SHU</Company>
  <LinksUpToDate>false</LinksUpToDate>
  <CharactersWithSpaces>59434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Chenglh</dc:creator>
  <cp:lastModifiedBy>xshen</cp:lastModifiedBy>
  <cp:revision>135</cp:revision>
  <cp:lastPrinted>2019-12-06T10:16:00Z</cp:lastPrinted>
  <dcterms:created xsi:type="dcterms:W3CDTF">2018-12-12T09:52:00Z</dcterms:created>
  <dcterms:modified xsi:type="dcterms:W3CDTF">2020-01-13T07:52:00Z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